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0D6" w:rsidRDefault="00DD10D6" w:rsidP="00DD10D6">
      <w:bookmarkStart w:id="0" w:name="_GoBack"/>
      <w:bookmarkEnd w:id="0"/>
    </w:p>
    <w:p w:rsidR="00DD10D6" w:rsidRDefault="00DD10D6" w:rsidP="00DD10D6">
      <w:pPr>
        <w:pStyle w:val="Ingenmellomrom"/>
        <w:ind w:left="5664" w:firstLine="708"/>
        <w:rPr>
          <w:lang w:val="nb-NO"/>
        </w:rPr>
      </w:pPr>
      <w:r w:rsidRPr="006E22CF">
        <w:rPr>
          <w:lang w:val="nb-NO"/>
        </w:rPr>
        <w:t xml:space="preserve">Trondheim </w:t>
      </w:r>
      <w:r>
        <w:rPr>
          <w:lang w:val="nb-NO"/>
        </w:rPr>
        <w:t>2016</w:t>
      </w:r>
    </w:p>
    <w:p w:rsidR="00DD10D6" w:rsidRPr="00D72497" w:rsidRDefault="00DD10D6" w:rsidP="00EB5F99">
      <w:pPr>
        <w:pStyle w:val="Overskrift1"/>
        <w:ind w:left="360"/>
        <w:jc w:val="center"/>
        <w:rPr>
          <w:sz w:val="36"/>
        </w:rPr>
      </w:pPr>
      <w:r w:rsidRPr="00D72497">
        <w:rPr>
          <w:noProof/>
          <w:sz w:val="36"/>
          <w:lang w:eastAsia="nb-NO"/>
        </w:rPr>
        <mc:AlternateContent>
          <mc:Choice Requires="wps">
            <w:drawing>
              <wp:anchor distT="0" distB="0" distL="114300" distR="114300" simplePos="0" relativeHeight="251663360" behindDoc="0" locked="0" layoutInCell="1" allowOverlap="1" wp14:anchorId="75B25471" wp14:editId="555E6743">
                <wp:simplePos x="0" y="0"/>
                <wp:positionH relativeFrom="column">
                  <wp:posOffset>-191770</wp:posOffset>
                </wp:positionH>
                <wp:positionV relativeFrom="paragraph">
                  <wp:posOffset>-2491105</wp:posOffset>
                </wp:positionV>
                <wp:extent cx="5486400" cy="1714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0D6" w:rsidRPr="00945F1E" w:rsidRDefault="00DD10D6" w:rsidP="00DD10D6">
                            <w:pPr>
                              <w:pStyle w:val="Ingenmellomrom"/>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25471" id="_x0000_t202" coordsize="21600,21600" o:spt="202" path="m,l,21600r21600,l21600,xe">
                <v:stroke joinstyle="miter"/>
                <v:path gradientshapeok="t" o:connecttype="rect"/>
              </v:shapetype>
              <v:shape id="Text Box 2" o:spid="_x0000_s1026" type="#_x0000_t202" style="position:absolute;left:0;text-align:left;margin-left:-15.1pt;margin-top:-196.15pt;width:6in;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rc/sgIAALk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8DuMBO2gRY9sNOhOjiiy1Rl6nYLTQw9uZoRj6LJjqvt7WX7TSMhVQ8WW3Solh4bRCrIL7U3/4uqE&#10;oy3IZvgoKwhDd0Y6oLFWnS0dFAMBOnTp6dQZm0oJhzMSz0kAphJs4SIkM9c6n6bH273S5j2THbKL&#10;DCvovEOn+3ttbDY0PbrYYEIWvG1d91vx7AAcpxOIDVetzWbhmvkzCZJ1vI6JR6L52iNBnnu3xYp4&#10;8yJczPJ3+WqVh79s3JCkDa8qJmyYo7BC8meNO0h8ksRJWlq2vLJwNiWttptVq9CegrAL97mag+Xs&#10;5j9PwxUBuLygFEYkuIsSr5jHC48UZOYliyD2gjC5S+YBSUhePKd0zwX7d0poyHAyi2aTmM5Jv+AW&#10;uO81N5p23MDoaHmX4fjkRFMrwbWoXGsN5e20viiFTf9cCmj3sdFOsFajk1rNuBkBxap4I6snkK6S&#10;oCwQIcw7WDRS/cBogNmRYf19RxXDqP0gQP5JSIgdNpcbdbnZXG6oKAEqwwajabky04Da9YpvG4g0&#10;PTghb+HJ1Nyp+ZzV4aHBfHCkDrPMDqDLvfM6T9zlbwAAAP//AwBQSwMEFAAGAAgAAAAhAMVv0ozf&#10;AAAADQEAAA8AAABkcnMvZG93bnJldi54bWxMj81OwzAQhO9IvIO1SNxah1htQ4hToSIegFKJqxO7&#10;SYS9jmLnhz49mxPcdndGs98Ux8VZNpkhdB4lPG0TYAZrrztsJFw+3zcZsBAVamU9Ggk/JsCxvL8r&#10;VK79jB9mOseGUQiGXEloY+xzzkPdGqfC1vcGSbv6walI69BwPaiZwp3laZLsuVMd0odW9ebUmvr7&#10;PDoJ9W18y05dNc23w9ehWlq7u6KV8vFheX0BFs0S/8yw4hM6lMRU+RF1YFbCRiQpWdfhORXAyJIJ&#10;QW2q9bTfCeBlwf+3KH8BAAD//wMAUEsBAi0AFAAGAAgAAAAhALaDOJL+AAAA4QEAABMAAAAAAAAA&#10;AAAAAAAAAAAAAFtDb250ZW50X1R5cGVzXS54bWxQSwECLQAUAAYACAAAACEAOP0h/9YAAACUAQAA&#10;CwAAAAAAAAAAAAAAAAAvAQAAX3JlbHMvLnJlbHNQSwECLQAUAAYACAAAACEAJea3P7ICAAC5BQAA&#10;DgAAAAAAAAAAAAAAAAAuAgAAZHJzL2Uyb0RvYy54bWxQSwECLQAUAAYACAAAACEAxW/SjN8AAAAN&#10;AQAADwAAAAAAAAAAAAAAAAAMBQAAZHJzL2Rvd25yZXYueG1sUEsFBgAAAAAEAAQA8wAAABgGAAAA&#10;AA==&#10;" filled="f" stroked="f">
                <v:textbox inset=",7.2pt,,7.2pt">
                  <w:txbxContent>
                    <w:p w:rsidR="00DD10D6" w:rsidRPr="00945F1E" w:rsidRDefault="00DD10D6" w:rsidP="00DD10D6">
                      <w:pPr>
                        <w:pStyle w:val="Ingenmellomrom"/>
                      </w:pPr>
                    </w:p>
                  </w:txbxContent>
                </v:textbox>
              </v:shape>
            </w:pict>
          </mc:Fallback>
        </mc:AlternateContent>
      </w:r>
      <w:r w:rsidRPr="00D72497">
        <w:rPr>
          <w:noProof/>
          <w:sz w:val="36"/>
          <w:lang w:eastAsia="nb-NO"/>
        </w:rPr>
        <w:t xml:space="preserve">TILBUD PÅ RESSURSOVERSIKTER I </w:t>
      </w:r>
      <w:r>
        <w:rPr>
          <w:noProof/>
          <w:sz w:val="36"/>
          <w:lang w:eastAsia="nb-NO"/>
        </w:rPr>
        <w:t>BRØNNØY</w:t>
      </w:r>
      <w:r w:rsidR="00EB5F99">
        <w:rPr>
          <w:noProof/>
          <w:sz w:val="36"/>
          <w:lang w:eastAsia="nb-NO"/>
        </w:rPr>
        <w:t xml:space="preserve"> OG SØMNA</w:t>
      </w:r>
    </w:p>
    <w:p w:rsidR="00DD10D6" w:rsidRPr="007446D3" w:rsidRDefault="00DD10D6" w:rsidP="00DD10D6">
      <w:r>
        <w:t xml:space="preserve">                                                           </w:t>
      </w:r>
    </w:p>
    <w:p w:rsidR="00DD10D6" w:rsidRPr="00355364" w:rsidRDefault="00DD10D6" w:rsidP="00DD10D6">
      <w:pPr>
        <w:rPr>
          <w:b/>
          <w:sz w:val="24"/>
          <w:lang w:eastAsia="nb-NO"/>
        </w:rPr>
      </w:pPr>
      <w:r w:rsidRPr="002F08AA">
        <w:rPr>
          <w:b/>
          <w:sz w:val="24"/>
          <w:lang w:eastAsia="nb-NO"/>
        </w:rPr>
        <w:t>Du er en av flere skogeiere som mangler ressursoversikt med Miljøregistrering i Skog (</w:t>
      </w:r>
      <w:proofErr w:type="spellStart"/>
      <w:r w:rsidRPr="002F08AA">
        <w:rPr>
          <w:b/>
          <w:sz w:val="24"/>
          <w:lang w:eastAsia="nb-NO"/>
        </w:rPr>
        <w:t>MiS</w:t>
      </w:r>
      <w:proofErr w:type="spellEnd"/>
      <w:r w:rsidRPr="002F08AA">
        <w:rPr>
          <w:b/>
          <w:sz w:val="24"/>
          <w:lang w:eastAsia="nb-NO"/>
        </w:rPr>
        <w:t>). Etter 1. januar 2016 kreves det</w:t>
      </w:r>
      <w:r>
        <w:rPr>
          <w:b/>
          <w:sz w:val="24"/>
          <w:lang w:eastAsia="nb-NO"/>
        </w:rPr>
        <w:t xml:space="preserve"> av den europeiske</w:t>
      </w:r>
      <w:r w:rsidRPr="00683B2A">
        <w:rPr>
          <w:b/>
          <w:sz w:val="24"/>
          <w:lang w:eastAsia="nb-NO"/>
        </w:rPr>
        <w:t xml:space="preserve"> sertifisering</w:t>
      </w:r>
      <w:r>
        <w:rPr>
          <w:b/>
          <w:sz w:val="24"/>
          <w:lang w:eastAsia="nb-NO"/>
        </w:rPr>
        <w:t>sordningen</w:t>
      </w:r>
      <w:r w:rsidRPr="00683B2A">
        <w:rPr>
          <w:b/>
          <w:sz w:val="24"/>
          <w:lang w:eastAsia="nb-NO"/>
        </w:rPr>
        <w:t xml:space="preserve"> </w:t>
      </w:r>
      <w:r>
        <w:rPr>
          <w:b/>
          <w:sz w:val="24"/>
          <w:lang w:eastAsia="nb-NO"/>
        </w:rPr>
        <w:t xml:space="preserve">PEFC at det er utført miljøregistreringer på eiendommen </w:t>
      </w:r>
      <w:r w:rsidRPr="002F08AA">
        <w:rPr>
          <w:b/>
          <w:sz w:val="24"/>
          <w:lang w:eastAsia="nb-NO"/>
        </w:rPr>
        <w:t xml:space="preserve">for å </w:t>
      </w:r>
      <w:r>
        <w:rPr>
          <w:b/>
          <w:sz w:val="24"/>
          <w:lang w:eastAsia="nb-NO"/>
        </w:rPr>
        <w:t>omsette</w:t>
      </w:r>
      <w:r w:rsidRPr="002F08AA">
        <w:rPr>
          <w:b/>
          <w:sz w:val="24"/>
          <w:lang w:eastAsia="nb-NO"/>
        </w:rPr>
        <w:t xml:space="preserve"> tømmer.</w:t>
      </w:r>
      <w:r>
        <w:rPr>
          <w:b/>
          <w:sz w:val="24"/>
          <w:lang w:eastAsia="nb-NO"/>
        </w:rPr>
        <w:t xml:space="preserve"> </w:t>
      </w:r>
      <w:r w:rsidRPr="00683B2A">
        <w:rPr>
          <w:b/>
          <w:sz w:val="24"/>
        </w:rPr>
        <w:t xml:space="preserve">Med bakgrunn i dette har skogeierlaget i </w:t>
      </w:r>
      <w:r>
        <w:rPr>
          <w:b/>
          <w:sz w:val="24"/>
        </w:rPr>
        <w:t>Brønnøy</w:t>
      </w:r>
      <w:r w:rsidR="00EB5F99">
        <w:rPr>
          <w:b/>
          <w:sz w:val="24"/>
        </w:rPr>
        <w:t xml:space="preserve"> og Sømna</w:t>
      </w:r>
      <w:r>
        <w:rPr>
          <w:b/>
          <w:sz w:val="24"/>
        </w:rPr>
        <w:t xml:space="preserve"> </w:t>
      </w:r>
      <w:r w:rsidRPr="00683B2A">
        <w:rPr>
          <w:b/>
          <w:sz w:val="24"/>
        </w:rPr>
        <w:t>kommune</w:t>
      </w:r>
      <w:r w:rsidR="00EB5F99">
        <w:rPr>
          <w:b/>
          <w:sz w:val="24"/>
        </w:rPr>
        <w:t>r</w:t>
      </w:r>
      <w:r w:rsidRPr="00683B2A">
        <w:rPr>
          <w:b/>
          <w:sz w:val="24"/>
        </w:rPr>
        <w:t xml:space="preserve"> fått på plass et tilbud om ny </w:t>
      </w:r>
      <w:r>
        <w:rPr>
          <w:b/>
          <w:sz w:val="24"/>
        </w:rPr>
        <w:t>ressursoversikt</w:t>
      </w:r>
      <w:r w:rsidRPr="00683B2A">
        <w:rPr>
          <w:b/>
          <w:sz w:val="24"/>
        </w:rPr>
        <w:t xml:space="preserve"> me</w:t>
      </w:r>
      <w:r>
        <w:rPr>
          <w:b/>
          <w:sz w:val="24"/>
        </w:rPr>
        <w:t xml:space="preserve">d </w:t>
      </w:r>
      <w:proofErr w:type="spellStart"/>
      <w:r>
        <w:rPr>
          <w:b/>
          <w:sz w:val="24"/>
        </w:rPr>
        <w:t>MiS</w:t>
      </w:r>
      <w:proofErr w:type="spellEnd"/>
      <w:r>
        <w:rPr>
          <w:b/>
          <w:sz w:val="24"/>
        </w:rPr>
        <w:t xml:space="preserve"> til alle skogeiere i kommunen</w:t>
      </w:r>
      <w:r w:rsidR="00EB5F99">
        <w:rPr>
          <w:b/>
          <w:sz w:val="24"/>
        </w:rPr>
        <w:t>e</w:t>
      </w:r>
      <w:r>
        <w:rPr>
          <w:b/>
          <w:sz w:val="24"/>
        </w:rPr>
        <w:t>.</w:t>
      </w:r>
    </w:p>
    <w:p w:rsidR="00DD10D6" w:rsidRPr="00E7248F" w:rsidRDefault="00DD10D6" w:rsidP="00DD10D6">
      <w:pPr>
        <w:pStyle w:val="Overskrift1"/>
      </w:pPr>
      <w:r w:rsidRPr="00E7248F">
        <w:t xml:space="preserve">En </w:t>
      </w:r>
      <w:r>
        <w:t>ressursoversikt</w:t>
      </w:r>
      <w:r w:rsidRPr="00E7248F">
        <w:t xml:space="preserve"> med </w:t>
      </w:r>
      <w:proofErr w:type="spellStart"/>
      <w:r w:rsidRPr="00E7248F">
        <w:t>MiS</w:t>
      </w:r>
      <w:proofErr w:type="spellEnd"/>
      <w:r w:rsidRPr="00E7248F">
        <w:t xml:space="preserve"> gir deg oversikt over skogens ressurser. Den er ditt beste verktøy til en aktiv utnyttelse av eiendommen din!</w:t>
      </w:r>
    </w:p>
    <w:p w:rsidR="00DD10D6" w:rsidRDefault="00DD10D6" w:rsidP="00DD10D6">
      <w:pPr>
        <w:pStyle w:val="Merknadstekst"/>
        <w:rPr>
          <w:rFonts w:asciiTheme="minorHAnsi" w:hAnsiTheme="minorHAnsi"/>
          <w:sz w:val="24"/>
        </w:rPr>
      </w:pPr>
      <w:r w:rsidRPr="000B116A">
        <w:rPr>
          <w:noProof/>
          <w:sz w:val="24"/>
        </w:rPr>
        <w:drawing>
          <wp:anchor distT="0" distB="0" distL="114300" distR="114300" simplePos="0" relativeHeight="251661312" behindDoc="0" locked="0" layoutInCell="1" allowOverlap="1" wp14:anchorId="21AC6B0E" wp14:editId="6E93B945">
            <wp:simplePos x="0" y="0"/>
            <wp:positionH relativeFrom="margin">
              <wp:align>left</wp:align>
            </wp:positionH>
            <wp:positionV relativeFrom="paragraph">
              <wp:posOffset>263525</wp:posOffset>
            </wp:positionV>
            <wp:extent cx="1860550" cy="1276350"/>
            <wp:effectExtent l="0" t="0" r="6350" b="0"/>
            <wp:wrapThrough wrapText="bothSides">
              <wp:wrapPolygon edited="0">
                <wp:start x="0" y="0"/>
                <wp:lineTo x="0" y="21278"/>
                <wp:lineTo x="21453" y="21278"/>
                <wp:lineTo x="21453" y="0"/>
                <wp:lineTo x="0" y="0"/>
              </wp:wrapPolygon>
            </wp:wrapThrough>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kogbruksplan.jpg"/>
                    <pic:cNvPicPr/>
                  </pic:nvPicPr>
                  <pic:blipFill>
                    <a:blip r:embed="rId7">
                      <a:extLst>
                        <a:ext uri="{28A0092B-C50C-407E-A947-70E740481C1C}">
                          <a14:useLocalDpi xmlns:a14="http://schemas.microsoft.com/office/drawing/2010/main" val="0"/>
                        </a:ext>
                      </a:extLst>
                    </a:blip>
                    <a:stretch>
                      <a:fillRect/>
                    </a:stretch>
                  </pic:blipFill>
                  <pic:spPr>
                    <a:xfrm>
                      <a:off x="0" y="0"/>
                      <a:ext cx="1860550" cy="1276350"/>
                    </a:xfrm>
                    <a:prstGeom prst="rect">
                      <a:avLst/>
                    </a:prstGeom>
                  </pic:spPr>
                </pic:pic>
              </a:graphicData>
            </a:graphic>
            <wp14:sizeRelH relativeFrom="margin">
              <wp14:pctWidth>0</wp14:pctWidth>
            </wp14:sizeRelH>
            <wp14:sizeRelV relativeFrom="margin">
              <wp14:pctHeight>0</wp14:pctHeight>
            </wp14:sizeRelV>
          </wp:anchor>
        </w:drawing>
      </w:r>
      <w:r w:rsidRPr="00DE7779">
        <w:rPr>
          <w:rFonts w:asciiTheme="minorHAnsi" w:hAnsiTheme="minorHAnsi"/>
          <w:sz w:val="24"/>
          <w:szCs w:val="24"/>
        </w:rPr>
        <w:t xml:space="preserve">Om du takker ja til tilbudet om ny </w:t>
      </w:r>
      <w:r>
        <w:rPr>
          <w:rFonts w:asciiTheme="minorHAnsi" w:hAnsiTheme="minorHAnsi"/>
          <w:sz w:val="24"/>
          <w:szCs w:val="24"/>
        </w:rPr>
        <w:t>ressursoversikt</w:t>
      </w:r>
      <w:r w:rsidRPr="00DE7779">
        <w:rPr>
          <w:rFonts w:asciiTheme="minorHAnsi" w:hAnsiTheme="minorHAnsi"/>
          <w:sz w:val="24"/>
          <w:szCs w:val="24"/>
        </w:rPr>
        <w:t xml:space="preserve"> med </w:t>
      </w:r>
      <w:proofErr w:type="spellStart"/>
      <w:r>
        <w:rPr>
          <w:rFonts w:asciiTheme="minorHAnsi" w:hAnsiTheme="minorHAnsi"/>
          <w:sz w:val="24"/>
          <w:szCs w:val="24"/>
        </w:rPr>
        <w:t>MiS</w:t>
      </w:r>
      <w:proofErr w:type="spellEnd"/>
      <w:r>
        <w:rPr>
          <w:rFonts w:asciiTheme="minorHAnsi" w:hAnsiTheme="minorHAnsi"/>
          <w:sz w:val="24"/>
          <w:szCs w:val="24"/>
        </w:rPr>
        <w:t>,</w:t>
      </w:r>
      <w:r w:rsidRPr="00DE7779">
        <w:rPr>
          <w:rFonts w:asciiTheme="minorHAnsi" w:hAnsiTheme="minorHAnsi"/>
          <w:sz w:val="24"/>
        </w:rPr>
        <w:t xml:space="preserve"> lages en </w:t>
      </w:r>
      <w:r>
        <w:rPr>
          <w:rFonts w:asciiTheme="minorHAnsi" w:hAnsiTheme="minorHAnsi"/>
          <w:sz w:val="24"/>
        </w:rPr>
        <w:t xml:space="preserve">ressursoversikt </w:t>
      </w:r>
      <w:r w:rsidRPr="00DE7779">
        <w:rPr>
          <w:rFonts w:asciiTheme="minorHAnsi" w:hAnsiTheme="minorHAnsi"/>
          <w:sz w:val="24"/>
        </w:rPr>
        <w:t>med tilh</w:t>
      </w:r>
      <w:r>
        <w:rPr>
          <w:rFonts w:asciiTheme="minorHAnsi" w:hAnsiTheme="minorHAnsi"/>
          <w:sz w:val="24"/>
        </w:rPr>
        <w:t>ørende kart, som deler inn skoge</w:t>
      </w:r>
      <w:r w:rsidRPr="00DE7779">
        <w:rPr>
          <w:rFonts w:asciiTheme="minorHAnsi" w:hAnsiTheme="minorHAnsi"/>
          <w:sz w:val="24"/>
        </w:rPr>
        <w:t xml:space="preserve">n i behandlingsenheter. </w:t>
      </w:r>
      <w:r>
        <w:rPr>
          <w:rFonts w:asciiTheme="minorHAnsi" w:hAnsiTheme="minorHAnsi"/>
          <w:sz w:val="24"/>
        </w:rPr>
        <w:t>R</w:t>
      </w:r>
      <w:r>
        <w:rPr>
          <w:rFonts w:asciiTheme="minorHAnsi" w:hAnsiTheme="minorHAnsi"/>
          <w:sz w:val="24"/>
          <w:szCs w:val="24"/>
        </w:rPr>
        <w:t>essursoversikten tar</w:t>
      </w:r>
      <w:r w:rsidRPr="00DE7779">
        <w:rPr>
          <w:rFonts w:asciiTheme="minorHAnsi" w:hAnsiTheme="minorHAnsi"/>
          <w:sz w:val="24"/>
        </w:rPr>
        <w:t xml:space="preserve"> utgangspunkt i en taksering</w:t>
      </w:r>
      <w:r>
        <w:rPr>
          <w:rFonts w:asciiTheme="minorHAnsi" w:hAnsiTheme="minorHAnsi"/>
          <w:sz w:val="24"/>
        </w:rPr>
        <w:t xml:space="preserve"> i 3D</w:t>
      </w:r>
      <w:r w:rsidRPr="00DE7779">
        <w:rPr>
          <w:rFonts w:asciiTheme="minorHAnsi" w:hAnsiTheme="minorHAnsi"/>
          <w:sz w:val="24"/>
        </w:rPr>
        <w:t xml:space="preserve"> ved hjelp av analyser på </w:t>
      </w:r>
      <w:r>
        <w:rPr>
          <w:rFonts w:asciiTheme="minorHAnsi" w:hAnsiTheme="minorHAnsi"/>
          <w:sz w:val="24"/>
        </w:rPr>
        <w:t xml:space="preserve">flybilder </w:t>
      </w:r>
      <w:r w:rsidRPr="00DE7779">
        <w:rPr>
          <w:rFonts w:asciiTheme="minorHAnsi" w:hAnsiTheme="minorHAnsi"/>
          <w:sz w:val="24"/>
        </w:rPr>
        <w:t>av skogen på din eiendom</w:t>
      </w:r>
      <w:r>
        <w:rPr>
          <w:rFonts w:asciiTheme="minorHAnsi" w:hAnsiTheme="minorHAnsi"/>
          <w:sz w:val="24"/>
        </w:rPr>
        <w:t>.</w:t>
      </w:r>
      <w:r w:rsidRPr="00DE7779">
        <w:rPr>
          <w:rFonts w:asciiTheme="minorHAnsi" w:hAnsiTheme="minorHAnsi"/>
          <w:sz w:val="24"/>
        </w:rPr>
        <w:t xml:space="preserve"> </w:t>
      </w:r>
      <w:r w:rsidRPr="00FF7B36">
        <w:rPr>
          <w:rFonts w:ascii="Calibri" w:hAnsi="Calibri"/>
          <w:sz w:val="24"/>
        </w:rPr>
        <w:t>For hver behandlingsenhet</w:t>
      </w:r>
      <w:r>
        <w:rPr>
          <w:rFonts w:ascii="Calibri" w:hAnsi="Calibri"/>
          <w:sz w:val="24"/>
        </w:rPr>
        <w:t xml:space="preserve">, som også kalles bestand, gir ressursoversikten </w:t>
      </w:r>
      <w:r w:rsidRPr="00FF7B36">
        <w:rPr>
          <w:rFonts w:ascii="Calibri" w:hAnsi="Calibri"/>
          <w:sz w:val="24"/>
        </w:rPr>
        <w:t xml:space="preserve">informasjon om areal, treslag, alder, volum, tilvekst og om det er spesielle miljøverdier som skal ivaretas eller håndteres på en spesiell måte. </w:t>
      </w:r>
      <w:r>
        <w:rPr>
          <w:rFonts w:ascii="Calibri" w:hAnsi="Calibri"/>
          <w:sz w:val="24"/>
        </w:rPr>
        <w:t xml:space="preserve">Ressursoversikten </w:t>
      </w:r>
      <w:r w:rsidRPr="00FF7B36">
        <w:rPr>
          <w:rFonts w:ascii="Calibri" w:hAnsi="Calibri"/>
          <w:sz w:val="24"/>
        </w:rPr>
        <w:t xml:space="preserve">gir deg også informasjon om samlet areal, volum og tilvekst for hele eiendommen. </w:t>
      </w:r>
      <w:r>
        <w:rPr>
          <w:rFonts w:ascii="Calibri" w:hAnsi="Calibri"/>
          <w:sz w:val="24"/>
        </w:rPr>
        <w:t xml:space="preserve">Dersom det i kommunen blir utført laserskanning i løpet av 2017 vil det i tillegg bli benyttet en arealbasert lasertakst for fastsettelse av volum. </w:t>
      </w:r>
      <w:r w:rsidRPr="00FF7B36">
        <w:rPr>
          <w:rFonts w:ascii="Calibri" w:hAnsi="Calibri"/>
          <w:sz w:val="24"/>
        </w:rPr>
        <w:t xml:space="preserve">Om du ønsker det, kan </w:t>
      </w:r>
      <w:r>
        <w:rPr>
          <w:rFonts w:ascii="Calibri" w:hAnsi="Calibri"/>
          <w:sz w:val="24"/>
        </w:rPr>
        <w:t>ressursoversikten</w:t>
      </w:r>
      <w:r w:rsidRPr="00FF7B36">
        <w:rPr>
          <w:rFonts w:ascii="Calibri" w:hAnsi="Calibri"/>
          <w:sz w:val="24"/>
        </w:rPr>
        <w:t xml:space="preserve"> også gi deg forslag til konkret behandling av skogen i årene framover. På denne måten er </w:t>
      </w:r>
      <w:r>
        <w:rPr>
          <w:rFonts w:ascii="Calibri" w:hAnsi="Calibri"/>
          <w:sz w:val="24"/>
        </w:rPr>
        <w:t xml:space="preserve">ressursoversikt </w:t>
      </w:r>
      <w:r w:rsidRPr="00FF7B36">
        <w:rPr>
          <w:rFonts w:ascii="Calibri" w:hAnsi="Calibri"/>
          <w:sz w:val="24"/>
        </w:rPr>
        <w:t xml:space="preserve">med </w:t>
      </w:r>
      <w:proofErr w:type="spellStart"/>
      <w:r w:rsidRPr="00FF7B36">
        <w:rPr>
          <w:rFonts w:ascii="Calibri" w:hAnsi="Calibri"/>
          <w:sz w:val="24"/>
        </w:rPr>
        <w:t>MiS</w:t>
      </w:r>
      <w:proofErr w:type="spellEnd"/>
      <w:r w:rsidRPr="00FF7B36">
        <w:rPr>
          <w:rFonts w:ascii="Calibri" w:hAnsi="Calibri"/>
          <w:sz w:val="24"/>
        </w:rPr>
        <w:t xml:space="preserve"> et svært viktig verktøy i din utnyttelse av eiendommen. Den gjør også dialogen med skogbrukssjef og skogbruksleder mye enklere.</w:t>
      </w:r>
    </w:p>
    <w:p w:rsidR="00DD10D6" w:rsidRDefault="00DD10D6" w:rsidP="00DD10D6">
      <w:pPr>
        <w:pStyle w:val="Merknadstekst"/>
        <w:rPr>
          <w:rFonts w:asciiTheme="minorHAnsi" w:hAnsiTheme="minorHAnsi"/>
          <w:b/>
          <w:sz w:val="24"/>
        </w:rPr>
      </w:pPr>
      <w:r w:rsidRPr="00A80F17">
        <w:rPr>
          <w:rFonts w:asciiTheme="minorHAnsi" w:hAnsiTheme="minorHAnsi"/>
          <w:b/>
          <w:sz w:val="24"/>
        </w:rPr>
        <w:t>Alle som bestiller ressursoversikt får anledning til å gi tilbakemelding på om miljøverdiene godtas eller ikke</w:t>
      </w:r>
      <w:r w:rsidRPr="00A80F17">
        <w:rPr>
          <w:noProof/>
        </w:rPr>
        <w:drawing>
          <wp:anchor distT="0" distB="0" distL="114300" distR="114300" simplePos="0" relativeHeight="251659264" behindDoc="0" locked="0" layoutInCell="1" allowOverlap="1" wp14:anchorId="34378D52" wp14:editId="52354300">
            <wp:simplePos x="0" y="0"/>
            <wp:positionH relativeFrom="column">
              <wp:posOffset>4515485</wp:posOffset>
            </wp:positionH>
            <wp:positionV relativeFrom="paragraph">
              <wp:posOffset>12065</wp:posOffset>
            </wp:positionV>
            <wp:extent cx="1198880" cy="1198880"/>
            <wp:effectExtent l="0" t="0" r="1270" b="1270"/>
            <wp:wrapThrough wrapText="bothSides">
              <wp:wrapPolygon edited="0">
                <wp:start x="0" y="0"/>
                <wp:lineTo x="0" y="21280"/>
                <wp:lineTo x="21280" y="21280"/>
                <wp:lineTo x="21280" y="0"/>
                <wp:lineTo x="0" y="0"/>
              </wp:wrapPolygon>
            </wp:wrapThrough>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kog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8880" cy="1198880"/>
                    </a:xfrm>
                    <a:prstGeom prst="rect">
                      <a:avLst/>
                    </a:prstGeom>
                  </pic:spPr>
                </pic:pic>
              </a:graphicData>
            </a:graphic>
            <wp14:sizeRelH relativeFrom="margin">
              <wp14:pctWidth>0</wp14:pctWidth>
            </wp14:sizeRelH>
            <wp14:sizeRelV relativeFrom="margin">
              <wp14:pctHeight>0</wp14:pctHeight>
            </wp14:sizeRelV>
          </wp:anchor>
        </w:drawing>
      </w:r>
      <w:r w:rsidRPr="00A80F17">
        <w:rPr>
          <w:rFonts w:asciiTheme="minorHAnsi" w:hAnsiTheme="minorHAnsi"/>
          <w:b/>
          <w:sz w:val="24"/>
        </w:rPr>
        <w:t xml:space="preserve"> før de innarbeides i</w:t>
      </w:r>
      <w:r>
        <w:rPr>
          <w:rFonts w:asciiTheme="minorHAnsi" w:hAnsiTheme="minorHAnsi"/>
          <w:b/>
          <w:sz w:val="24"/>
        </w:rPr>
        <w:t xml:space="preserve"> planproduktet.</w:t>
      </w:r>
    </w:p>
    <w:p w:rsidR="00DD10D6" w:rsidRDefault="00DD10D6" w:rsidP="00DD10D6">
      <w:pPr>
        <w:pStyle w:val="Merknadstekst"/>
        <w:rPr>
          <w:rFonts w:asciiTheme="minorHAnsi" w:hAnsiTheme="minorHAnsi"/>
          <w:sz w:val="24"/>
        </w:rPr>
      </w:pPr>
      <w:r>
        <w:rPr>
          <w:rFonts w:asciiTheme="minorHAnsi" w:hAnsiTheme="minorHAnsi"/>
          <w:sz w:val="24"/>
        </w:rPr>
        <w:t>R</w:t>
      </w:r>
      <w:r>
        <w:rPr>
          <w:rFonts w:ascii="Calibri" w:hAnsi="Calibri"/>
          <w:sz w:val="24"/>
        </w:rPr>
        <w:t>essursoversikten</w:t>
      </w:r>
      <w:r w:rsidRPr="00103425">
        <w:rPr>
          <w:rFonts w:asciiTheme="minorHAnsi" w:hAnsiTheme="minorHAnsi"/>
          <w:sz w:val="24"/>
        </w:rPr>
        <w:t xml:space="preserve"> leveres i en perm. Gjennom</w:t>
      </w:r>
      <w:r>
        <w:rPr>
          <w:rFonts w:asciiTheme="minorHAnsi" w:hAnsiTheme="minorHAnsi"/>
          <w:sz w:val="24"/>
        </w:rPr>
        <w:t xml:space="preserve"> ALLSKOG kan du få gratis tilgang til ressursoversikten</w:t>
      </w:r>
      <w:r w:rsidRPr="00103425">
        <w:rPr>
          <w:rFonts w:asciiTheme="minorHAnsi" w:hAnsiTheme="minorHAnsi"/>
          <w:sz w:val="24"/>
        </w:rPr>
        <w:t xml:space="preserve"> på internett via </w:t>
      </w:r>
      <w:r w:rsidRPr="00103425">
        <w:rPr>
          <w:rFonts w:asciiTheme="minorHAnsi" w:hAnsiTheme="minorHAnsi"/>
          <w:b/>
          <w:sz w:val="24"/>
        </w:rPr>
        <w:t xml:space="preserve">ALLMA Eiendom </w:t>
      </w:r>
      <w:r w:rsidRPr="00F90496">
        <w:rPr>
          <w:rFonts w:asciiTheme="minorHAnsi" w:hAnsiTheme="minorHAnsi"/>
          <w:sz w:val="24"/>
        </w:rPr>
        <w:t xml:space="preserve">i 1 år etter at planproduktet er levert. Etter dette kan du få tilgang </w:t>
      </w:r>
      <w:r w:rsidRPr="00103425">
        <w:rPr>
          <w:rFonts w:asciiTheme="minorHAnsi" w:hAnsiTheme="minorHAnsi"/>
          <w:sz w:val="24"/>
        </w:rPr>
        <w:t>dersom du tegner abonnement.</w:t>
      </w:r>
      <w:r>
        <w:rPr>
          <w:rFonts w:asciiTheme="minorHAnsi" w:hAnsiTheme="minorHAnsi"/>
          <w:sz w:val="24"/>
        </w:rPr>
        <w:t xml:space="preserve"> For priser og demonstrasjon, se </w:t>
      </w:r>
      <w:r w:rsidRPr="00C82640">
        <w:rPr>
          <w:rFonts w:asciiTheme="minorHAnsi" w:hAnsiTheme="minorHAnsi"/>
          <w:sz w:val="24"/>
        </w:rPr>
        <w:lastRenderedPageBreak/>
        <w:t>www.allma.no/Allskog</w:t>
      </w:r>
      <w:r w:rsidRPr="00142804">
        <w:rPr>
          <w:rFonts w:asciiTheme="minorHAnsi" w:hAnsiTheme="minorHAnsi"/>
          <w:sz w:val="24"/>
        </w:rPr>
        <w:t>.</w:t>
      </w:r>
      <w:r>
        <w:rPr>
          <w:rFonts w:asciiTheme="minorHAnsi" w:hAnsiTheme="minorHAnsi"/>
          <w:sz w:val="24"/>
        </w:rPr>
        <w:t xml:space="preserve"> </w:t>
      </w:r>
      <w:r w:rsidRPr="00A80F17">
        <w:rPr>
          <w:rFonts w:asciiTheme="minorHAnsi" w:hAnsiTheme="minorHAnsi"/>
          <w:sz w:val="24"/>
        </w:rPr>
        <w:t>Taksten baseres på flybilder fra 2014. Det betyr at hogst og andre tiltak i skogen som er utført etter gjennomført datafangst ikke nødvendigvis vil bli fanget opp i ressursoversikten. Det er ønskelig at du tegner</w:t>
      </w:r>
      <w:r>
        <w:rPr>
          <w:rFonts w:asciiTheme="minorHAnsi" w:hAnsiTheme="minorHAnsi"/>
          <w:sz w:val="24"/>
        </w:rPr>
        <w:t xml:space="preserve"> inn hogstflater utført etter 2014 og sender til ALLSKOG </w:t>
      </w:r>
      <w:r w:rsidR="00C72D54">
        <w:rPr>
          <w:rFonts w:asciiTheme="minorHAnsi" w:hAnsiTheme="minorHAnsi"/>
          <w:sz w:val="24"/>
        </w:rPr>
        <w:t>når</w:t>
      </w:r>
      <w:r>
        <w:rPr>
          <w:rFonts w:asciiTheme="minorHAnsi" w:hAnsiTheme="minorHAnsi"/>
          <w:sz w:val="24"/>
        </w:rPr>
        <w:t xml:space="preserve"> du bestiller ressursoversikt for din eiendom. </w:t>
      </w:r>
    </w:p>
    <w:p w:rsidR="00DD10D6" w:rsidRPr="000C40FE" w:rsidRDefault="00DD10D6" w:rsidP="00DD10D6">
      <w:pPr>
        <w:pStyle w:val="Overskrift1"/>
      </w:pPr>
      <w:r w:rsidRPr="000C40FE">
        <w:t>Miljøregistreringer i Skog (</w:t>
      </w:r>
      <w:proofErr w:type="spellStart"/>
      <w:r w:rsidRPr="000C40FE">
        <w:t>MiS</w:t>
      </w:r>
      <w:proofErr w:type="spellEnd"/>
      <w:r w:rsidRPr="000C40FE">
        <w:t>) og nøkkelbiotoper</w:t>
      </w:r>
    </w:p>
    <w:p w:rsidR="00DD10D6" w:rsidRDefault="00DD10D6" w:rsidP="00DD10D6">
      <w:pPr>
        <w:rPr>
          <w:sz w:val="24"/>
          <w:lang w:eastAsia="nb-NO"/>
        </w:rPr>
      </w:pPr>
      <w:proofErr w:type="spellStart"/>
      <w:r w:rsidRPr="00F030F4">
        <w:rPr>
          <w:sz w:val="24"/>
          <w:lang w:eastAsia="nb-NO"/>
        </w:rPr>
        <w:t>MiS</w:t>
      </w:r>
      <w:proofErr w:type="spellEnd"/>
      <w:r w:rsidRPr="00F030F4">
        <w:rPr>
          <w:sz w:val="24"/>
          <w:lang w:eastAsia="nb-NO"/>
        </w:rPr>
        <w:t xml:space="preserve"> gjør at </w:t>
      </w:r>
      <w:r>
        <w:rPr>
          <w:sz w:val="24"/>
          <w:lang w:eastAsia="nb-NO"/>
        </w:rPr>
        <w:t xml:space="preserve">du som </w:t>
      </w:r>
      <w:r w:rsidRPr="00F030F4">
        <w:rPr>
          <w:sz w:val="24"/>
          <w:lang w:eastAsia="nb-NO"/>
        </w:rPr>
        <w:t xml:space="preserve">skogeier </w:t>
      </w:r>
      <w:r>
        <w:rPr>
          <w:sz w:val="24"/>
          <w:lang w:eastAsia="nb-NO"/>
        </w:rPr>
        <w:t>tar</w:t>
      </w:r>
      <w:r w:rsidRPr="00F030F4">
        <w:rPr>
          <w:sz w:val="24"/>
          <w:lang w:eastAsia="nb-NO"/>
        </w:rPr>
        <w:t xml:space="preserve"> vare på opprinnelige, sårbare, spesielle og sjeldne naturtyper i skog. Dette kalles nøkkelbiotoper. Arealene med nøkkelbiotoper</w:t>
      </w:r>
      <w:r w:rsidRPr="002B3120">
        <w:rPr>
          <w:sz w:val="24"/>
          <w:lang w:eastAsia="nb-NO"/>
        </w:rPr>
        <w:t xml:space="preserve"> representerer i gjennomsnitt </w:t>
      </w:r>
      <w:r>
        <w:rPr>
          <w:sz w:val="24"/>
          <w:lang w:eastAsia="nb-NO"/>
        </w:rPr>
        <w:t xml:space="preserve">kun </w:t>
      </w:r>
      <w:r w:rsidRPr="002B3120">
        <w:rPr>
          <w:sz w:val="24"/>
          <w:lang w:eastAsia="nb-NO"/>
        </w:rPr>
        <w:t>ca. 2-3% av det produktive skogarealet</w:t>
      </w:r>
      <w:r>
        <w:rPr>
          <w:sz w:val="24"/>
          <w:lang w:eastAsia="nb-NO"/>
        </w:rPr>
        <w:t xml:space="preserve"> og sikrer at skogbruket ivaretar det biologiske mangfoldet</w:t>
      </w:r>
      <w:r w:rsidRPr="002B3120">
        <w:rPr>
          <w:sz w:val="24"/>
          <w:lang w:eastAsia="nb-NO"/>
        </w:rPr>
        <w:t xml:space="preserve">. </w:t>
      </w:r>
      <w:r>
        <w:rPr>
          <w:sz w:val="24"/>
          <w:lang w:eastAsia="nb-NO"/>
        </w:rPr>
        <w:t>Dermed beholdes 9</w:t>
      </w:r>
      <w:r w:rsidRPr="002B3120">
        <w:rPr>
          <w:sz w:val="24"/>
          <w:lang w:eastAsia="nb-NO"/>
        </w:rPr>
        <w:t xml:space="preserve">7-98% av skogarealet til fri </w:t>
      </w:r>
      <w:r>
        <w:rPr>
          <w:sz w:val="24"/>
          <w:lang w:eastAsia="nb-NO"/>
        </w:rPr>
        <w:t>skogbruksaktivitet</w:t>
      </w:r>
      <w:r w:rsidRPr="002B3120">
        <w:rPr>
          <w:sz w:val="24"/>
          <w:lang w:eastAsia="nb-NO"/>
        </w:rPr>
        <w:t xml:space="preserve"> etter </w:t>
      </w:r>
      <w:r>
        <w:rPr>
          <w:sz w:val="24"/>
          <w:lang w:eastAsia="nb-NO"/>
        </w:rPr>
        <w:t xml:space="preserve">PEFC </w:t>
      </w:r>
      <w:r w:rsidRPr="002B3120">
        <w:rPr>
          <w:sz w:val="24"/>
          <w:lang w:eastAsia="nb-NO"/>
        </w:rPr>
        <w:t>Norsk skogstandard</w:t>
      </w:r>
      <w:r>
        <w:rPr>
          <w:sz w:val="24"/>
          <w:lang w:eastAsia="nb-NO"/>
        </w:rPr>
        <w:t>.</w:t>
      </w:r>
    </w:p>
    <w:p w:rsidR="00DD10D6" w:rsidRDefault="00DD10D6" w:rsidP="00DD10D6">
      <w:pPr>
        <w:pStyle w:val="Overskrift1"/>
      </w:pPr>
      <w:r w:rsidRPr="008777A4">
        <w:rPr>
          <w:b w:val="0"/>
          <w:bCs/>
          <w:noProof/>
          <w:lang w:eastAsia="nb-NO"/>
        </w:rPr>
        <w:drawing>
          <wp:anchor distT="0" distB="0" distL="114300" distR="114300" simplePos="0" relativeHeight="251662336" behindDoc="0" locked="0" layoutInCell="1" allowOverlap="1" wp14:anchorId="60584A63" wp14:editId="362AADAE">
            <wp:simplePos x="0" y="0"/>
            <wp:positionH relativeFrom="margin">
              <wp:posOffset>3699510</wp:posOffset>
            </wp:positionH>
            <wp:positionV relativeFrom="paragraph">
              <wp:posOffset>369570</wp:posOffset>
            </wp:positionV>
            <wp:extent cx="2151380" cy="1574165"/>
            <wp:effectExtent l="0" t="0" r="1270" b="6985"/>
            <wp:wrapThrough wrapText="bothSides">
              <wp:wrapPolygon edited="0">
                <wp:start x="0" y="0"/>
                <wp:lineTo x="0" y="21434"/>
                <wp:lineTo x="21421" y="21434"/>
                <wp:lineTo x="21421" y="0"/>
                <wp:lineTo x="0" y="0"/>
              </wp:wrapPolygon>
            </wp:wrapThrough>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ogbruksplan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1380" cy="1574165"/>
                    </a:xfrm>
                    <a:prstGeom prst="rect">
                      <a:avLst/>
                    </a:prstGeom>
                  </pic:spPr>
                </pic:pic>
              </a:graphicData>
            </a:graphic>
          </wp:anchor>
        </w:drawing>
      </w:r>
      <w:r>
        <w:t>Produkter og priser</w:t>
      </w:r>
    </w:p>
    <w:p w:rsidR="00DD10D6" w:rsidRPr="00851883" w:rsidRDefault="00DD10D6" w:rsidP="00DD10D6">
      <w:pPr>
        <w:pStyle w:val="Overskrift3"/>
      </w:pPr>
      <w:r w:rsidRPr="00851883">
        <w:t xml:space="preserve">Ressursoversikt med </w:t>
      </w:r>
      <w:proofErr w:type="spellStart"/>
      <w:r w:rsidRPr="00851883">
        <w:t>MiS</w:t>
      </w:r>
      <w:proofErr w:type="spellEnd"/>
      <w:r w:rsidRPr="00851883">
        <w:t xml:space="preserve">  </w:t>
      </w:r>
    </w:p>
    <w:p w:rsidR="00DD10D6" w:rsidRPr="00092DC7" w:rsidRDefault="00DD10D6" w:rsidP="00DD10D6">
      <w:r>
        <w:rPr>
          <w:sz w:val="24"/>
        </w:rPr>
        <w:t>I</w:t>
      </w:r>
      <w:r w:rsidRPr="00401022">
        <w:rPr>
          <w:sz w:val="24"/>
        </w:rPr>
        <w:t xml:space="preserve"> </w:t>
      </w:r>
      <w:r>
        <w:rPr>
          <w:sz w:val="24"/>
        </w:rPr>
        <w:t>oversikten over eiendommens ressurser</w:t>
      </w:r>
      <w:r w:rsidRPr="00401022">
        <w:rPr>
          <w:sz w:val="24"/>
        </w:rPr>
        <w:t xml:space="preserve"> </w:t>
      </w:r>
      <w:r>
        <w:rPr>
          <w:sz w:val="24"/>
        </w:rPr>
        <w:t>inngår</w:t>
      </w:r>
      <w:r w:rsidRPr="00401022">
        <w:rPr>
          <w:sz w:val="24"/>
        </w:rPr>
        <w:t>:</w:t>
      </w:r>
    </w:p>
    <w:p w:rsidR="00DD10D6" w:rsidRPr="00092DC7" w:rsidRDefault="00DD10D6" w:rsidP="00DD10D6">
      <w:pPr>
        <w:pStyle w:val="Listeavsnitt"/>
        <w:widowControl w:val="0"/>
        <w:numPr>
          <w:ilvl w:val="0"/>
          <w:numId w:val="1"/>
        </w:numPr>
        <w:tabs>
          <w:tab w:val="clear" w:pos="2694"/>
          <w:tab w:val="clear" w:pos="3969"/>
          <w:tab w:val="clear" w:pos="5103"/>
          <w:tab w:val="left" w:pos="0"/>
          <w:tab w:val="left" w:pos="660"/>
        </w:tabs>
        <w:spacing w:before="60"/>
        <w:rPr>
          <w:sz w:val="24"/>
          <w:szCs w:val="24"/>
        </w:rPr>
      </w:pPr>
      <w:r w:rsidRPr="00092DC7">
        <w:rPr>
          <w:sz w:val="24"/>
          <w:szCs w:val="24"/>
        </w:rPr>
        <w:t>Sumtall for eiendommen</w:t>
      </w:r>
    </w:p>
    <w:p w:rsidR="00DD10D6" w:rsidRPr="00092DC7" w:rsidRDefault="00DD10D6" w:rsidP="00DD10D6">
      <w:pPr>
        <w:pStyle w:val="Listeavsnitt"/>
        <w:widowControl w:val="0"/>
        <w:numPr>
          <w:ilvl w:val="0"/>
          <w:numId w:val="1"/>
        </w:numPr>
        <w:tabs>
          <w:tab w:val="clear" w:pos="2694"/>
          <w:tab w:val="clear" w:pos="3969"/>
          <w:tab w:val="clear" w:pos="5103"/>
          <w:tab w:val="left" w:pos="0"/>
          <w:tab w:val="left" w:pos="660"/>
        </w:tabs>
        <w:spacing w:before="60"/>
        <w:rPr>
          <w:sz w:val="24"/>
          <w:szCs w:val="24"/>
        </w:rPr>
      </w:pPr>
      <w:r w:rsidRPr="00092DC7">
        <w:rPr>
          <w:sz w:val="24"/>
          <w:szCs w:val="24"/>
        </w:rPr>
        <w:t>Teigoversikt</w:t>
      </w:r>
    </w:p>
    <w:p w:rsidR="00DD10D6" w:rsidRDefault="00DD10D6" w:rsidP="00DD10D6">
      <w:pPr>
        <w:pStyle w:val="Listeavsnitt"/>
        <w:widowControl w:val="0"/>
        <w:numPr>
          <w:ilvl w:val="0"/>
          <w:numId w:val="1"/>
        </w:numPr>
        <w:tabs>
          <w:tab w:val="clear" w:pos="2694"/>
          <w:tab w:val="clear" w:pos="3969"/>
          <w:tab w:val="clear" w:pos="5103"/>
          <w:tab w:val="left" w:pos="0"/>
          <w:tab w:val="left" w:pos="660"/>
        </w:tabs>
        <w:spacing w:before="60"/>
        <w:rPr>
          <w:sz w:val="24"/>
          <w:szCs w:val="24"/>
        </w:rPr>
      </w:pPr>
      <w:r>
        <w:rPr>
          <w:sz w:val="24"/>
          <w:szCs w:val="24"/>
        </w:rPr>
        <w:t>T</w:t>
      </w:r>
      <w:r w:rsidRPr="00092DC7">
        <w:rPr>
          <w:sz w:val="24"/>
          <w:szCs w:val="24"/>
        </w:rPr>
        <w:t xml:space="preserve">abeller som viser volum fordelt på </w:t>
      </w:r>
      <w:r>
        <w:rPr>
          <w:sz w:val="24"/>
          <w:szCs w:val="24"/>
        </w:rPr>
        <w:t>treslag, skogens produksjonsevne (</w:t>
      </w:r>
      <w:r w:rsidRPr="00092DC7">
        <w:rPr>
          <w:sz w:val="24"/>
          <w:szCs w:val="24"/>
        </w:rPr>
        <w:t>bonitet</w:t>
      </w:r>
      <w:r>
        <w:rPr>
          <w:sz w:val="24"/>
          <w:szCs w:val="24"/>
        </w:rPr>
        <w:t>)</w:t>
      </w:r>
      <w:r w:rsidRPr="00092DC7">
        <w:rPr>
          <w:sz w:val="24"/>
          <w:szCs w:val="24"/>
        </w:rPr>
        <w:t xml:space="preserve"> og </w:t>
      </w:r>
      <w:r>
        <w:rPr>
          <w:sz w:val="24"/>
          <w:szCs w:val="24"/>
        </w:rPr>
        <w:t>utviklingstrinn (hogstklasser).</w:t>
      </w:r>
    </w:p>
    <w:p w:rsidR="00DD10D6" w:rsidRPr="00AB3487" w:rsidRDefault="00DD10D6" w:rsidP="00DD10D6">
      <w:pPr>
        <w:pStyle w:val="Listeavsnitt"/>
        <w:widowControl w:val="0"/>
        <w:numPr>
          <w:ilvl w:val="0"/>
          <w:numId w:val="1"/>
        </w:numPr>
        <w:tabs>
          <w:tab w:val="clear" w:pos="2694"/>
          <w:tab w:val="clear" w:pos="3969"/>
          <w:tab w:val="clear" w:pos="5103"/>
          <w:tab w:val="left" w:pos="0"/>
          <w:tab w:val="left" w:pos="660"/>
        </w:tabs>
        <w:spacing w:before="60"/>
        <w:rPr>
          <w:sz w:val="24"/>
          <w:szCs w:val="24"/>
        </w:rPr>
      </w:pPr>
      <w:r w:rsidRPr="00AB3487">
        <w:rPr>
          <w:sz w:val="24"/>
          <w:szCs w:val="24"/>
        </w:rPr>
        <w:t>Produktivt skogareal fordelt på</w:t>
      </w:r>
      <w:r>
        <w:rPr>
          <w:sz w:val="24"/>
          <w:szCs w:val="24"/>
        </w:rPr>
        <w:t xml:space="preserve"> bonitet og hogstklasse.</w:t>
      </w:r>
    </w:p>
    <w:p w:rsidR="00DD10D6" w:rsidRPr="00501F24" w:rsidRDefault="00DD10D6" w:rsidP="00DD10D6">
      <w:pPr>
        <w:pStyle w:val="Listeavsnitt"/>
        <w:widowControl w:val="0"/>
        <w:numPr>
          <w:ilvl w:val="0"/>
          <w:numId w:val="1"/>
        </w:numPr>
        <w:tabs>
          <w:tab w:val="clear" w:pos="2694"/>
          <w:tab w:val="clear" w:pos="3969"/>
          <w:tab w:val="clear" w:pos="5103"/>
          <w:tab w:val="left" w:pos="0"/>
          <w:tab w:val="left" w:pos="660"/>
        </w:tabs>
        <w:spacing w:before="60"/>
        <w:rPr>
          <w:sz w:val="24"/>
          <w:szCs w:val="24"/>
        </w:rPr>
      </w:pPr>
      <w:r w:rsidRPr="00501F24">
        <w:rPr>
          <w:sz w:val="24"/>
          <w:szCs w:val="24"/>
        </w:rPr>
        <w:t xml:space="preserve">Bestandsliste med alder, </w:t>
      </w:r>
      <w:r>
        <w:rPr>
          <w:sz w:val="24"/>
          <w:szCs w:val="24"/>
        </w:rPr>
        <w:t xml:space="preserve">tilvekst, bonitet, hogstklasse, </w:t>
      </w:r>
      <w:proofErr w:type="spellStart"/>
      <w:r>
        <w:rPr>
          <w:sz w:val="24"/>
          <w:szCs w:val="24"/>
        </w:rPr>
        <w:t>treantall</w:t>
      </w:r>
      <w:proofErr w:type="spellEnd"/>
      <w:r>
        <w:rPr>
          <w:sz w:val="24"/>
          <w:szCs w:val="24"/>
        </w:rPr>
        <w:t xml:space="preserve"> </w:t>
      </w:r>
      <w:r w:rsidRPr="00AB3487">
        <w:rPr>
          <w:sz w:val="24"/>
          <w:szCs w:val="24"/>
        </w:rPr>
        <w:t>og totalt volu</w:t>
      </w:r>
      <w:r>
        <w:rPr>
          <w:sz w:val="24"/>
          <w:szCs w:val="24"/>
        </w:rPr>
        <w:t xml:space="preserve">m for </w:t>
      </w:r>
      <w:proofErr w:type="spellStart"/>
      <w:r>
        <w:rPr>
          <w:sz w:val="24"/>
          <w:szCs w:val="24"/>
        </w:rPr>
        <w:t>bestandet</w:t>
      </w:r>
      <w:proofErr w:type="spellEnd"/>
      <w:r>
        <w:rPr>
          <w:sz w:val="24"/>
          <w:szCs w:val="24"/>
        </w:rPr>
        <w:t xml:space="preserve"> og volum per dekar</w:t>
      </w:r>
      <w:r w:rsidRPr="00AB3487">
        <w:rPr>
          <w:sz w:val="24"/>
          <w:szCs w:val="24"/>
        </w:rPr>
        <w:t xml:space="preserve"> for hogstklasse 3-5.</w:t>
      </w:r>
    </w:p>
    <w:p w:rsidR="00DD10D6" w:rsidRDefault="00DD10D6" w:rsidP="00DD10D6">
      <w:pPr>
        <w:pStyle w:val="Listeavsnitt"/>
        <w:widowControl w:val="0"/>
        <w:numPr>
          <w:ilvl w:val="0"/>
          <w:numId w:val="1"/>
        </w:numPr>
        <w:tabs>
          <w:tab w:val="clear" w:pos="2694"/>
          <w:tab w:val="clear" w:pos="3969"/>
          <w:tab w:val="clear" w:pos="5103"/>
          <w:tab w:val="left" w:pos="0"/>
          <w:tab w:val="left" w:pos="660"/>
        </w:tabs>
        <w:spacing w:before="60"/>
        <w:rPr>
          <w:sz w:val="24"/>
          <w:szCs w:val="24"/>
        </w:rPr>
      </w:pPr>
      <w:r>
        <w:rPr>
          <w:sz w:val="24"/>
          <w:szCs w:val="24"/>
        </w:rPr>
        <w:t>Produksjonsevne</w:t>
      </w:r>
      <w:r w:rsidRPr="009E6DA8">
        <w:rPr>
          <w:sz w:val="24"/>
          <w:szCs w:val="24"/>
        </w:rPr>
        <w:t xml:space="preserve"> </w:t>
      </w:r>
    </w:p>
    <w:p w:rsidR="00DD10D6" w:rsidRPr="009E6DA8" w:rsidRDefault="00DD10D6" w:rsidP="00DD10D6">
      <w:pPr>
        <w:pStyle w:val="Listeavsnitt"/>
        <w:widowControl w:val="0"/>
        <w:numPr>
          <w:ilvl w:val="0"/>
          <w:numId w:val="1"/>
        </w:numPr>
        <w:tabs>
          <w:tab w:val="clear" w:pos="2694"/>
          <w:tab w:val="clear" w:pos="3969"/>
          <w:tab w:val="clear" w:pos="5103"/>
          <w:tab w:val="left" w:pos="0"/>
          <w:tab w:val="left" w:pos="660"/>
        </w:tabs>
        <w:spacing w:before="60"/>
        <w:rPr>
          <w:sz w:val="24"/>
          <w:szCs w:val="24"/>
        </w:rPr>
      </w:pPr>
      <w:r w:rsidRPr="009E6DA8">
        <w:rPr>
          <w:sz w:val="24"/>
          <w:szCs w:val="24"/>
        </w:rPr>
        <w:t>Forslag til hogstkvantum i perioden.</w:t>
      </w:r>
    </w:p>
    <w:p w:rsidR="00DD10D6" w:rsidRDefault="00DD10D6" w:rsidP="00DD10D6">
      <w:pPr>
        <w:pStyle w:val="Listeavsnitt"/>
        <w:widowControl w:val="0"/>
        <w:numPr>
          <w:ilvl w:val="0"/>
          <w:numId w:val="1"/>
        </w:numPr>
        <w:tabs>
          <w:tab w:val="clear" w:pos="2694"/>
          <w:tab w:val="clear" w:pos="3969"/>
          <w:tab w:val="clear" w:pos="5103"/>
          <w:tab w:val="left" w:pos="0"/>
          <w:tab w:val="left" w:pos="660"/>
        </w:tabs>
        <w:spacing w:before="60"/>
        <w:rPr>
          <w:sz w:val="24"/>
          <w:szCs w:val="24"/>
        </w:rPr>
      </w:pPr>
      <w:r>
        <w:rPr>
          <w:sz w:val="24"/>
          <w:szCs w:val="24"/>
        </w:rPr>
        <w:t>Laminert bestandskart</w:t>
      </w:r>
    </w:p>
    <w:p w:rsidR="00DD10D6" w:rsidRDefault="00DD10D6" w:rsidP="00DD10D6">
      <w:pPr>
        <w:pStyle w:val="Listeavsnitt"/>
        <w:widowControl w:val="0"/>
        <w:numPr>
          <w:ilvl w:val="0"/>
          <w:numId w:val="1"/>
        </w:numPr>
        <w:tabs>
          <w:tab w:val="clear" w:pos="2694"/>
          <w:tab w:val="clear" w:pos="3969"/>
          <w:tab w:val="clear" w:pos="5103"/>
          <w:tab w:val="left" w:pos="0"/>
          <w:tab w:val="left" w:pos="660"/>
        </w:tabs>
        <w:spacing w:before="60"/>
        <w:rPr>
          <w:sz w:val="24"/>
          <w:szCs w:val="24"/>
        </w:rPr>
      </w:pPr>
      <w:r>
        <w:rPr>
          <w:sz w:val="24"/>
          <w:szCs w:val="24"/>
        </w:rPr>
        <w:t>Eventuelle nøkkelbiotoper</w:t>
      </w:r>
    </w:p>
    <w:p w:rsidR="00DD10D6" w:rsidRDefault="00DD10D6" w:rsidP="00DD10D6">
      <w:pPr>
        <w:pStyle w:val="Listeavsnitt"/>
        <w:widowControl w:val="0"/>
        <w:tabs>
          <w:tab w:val="clear" w:pos="2694"/>
          <w:tab w:val="clear" w:pos="3969"/>
          <w:tab w:val="clear" w:pos="5103"/>
          <w:tab w:val="left" w:pos="0"/>
          <w:tab w:val="left" w:pos="660"/>
        </w:tabs>
        <w:spacing w:before="60"/>
        <w:ind w:left="720"/>
        <w:rPr>
          <w:sz w:val="24"/>
          <w:szCs w:val="24"/>
        </w:rPr>
      </w:pPr>
    </w:p>
    <w:p w:rsidR="00DD10D6" w:rsidRPr="00851883" w:rsidRDefault="00DD10D6" w:rsidP="00DD10D6">
      <w:pPr>
        <w:pStyle w:val="Overskrift3"/>
      </w:pPr>
      <w:r w:rsidRPr="00851883">
        <w:t>Dersom det blir arealbasert lasertakst får du i tillegg:</w:t>
      </w:r>
    </w:p>
    <w:p w:rsidR="00DD10D6" w:rsidRPr="00851883" w:rsidRDefault="00DD10D6" w:rsidP="00DD10D6">
      <w:pPr>
        <w:widowControl w:val="0"/>
        <w:numPr>
          <w:ilvl w:val="0"/>
          <w:numId w:val="2"/>
        </w:numPr>
        <w:tabs>
          <w:tab w:val="clear" w:pos="2694"/>
          <w:tab w:val="clear" w:pos="3969"/>
          <w:tab w:val="clear" w:pos="5103"/>
          <w:tab w:val="left" w:pos="0"/>
          <w:tab w:val="left" w:pos="660"/>
        </w:tabs>
        <w:spacing w:before="60" w:after="120"/>
        <w:contextualSpacing/>
        <w:rPr>
          <w:b/>
          <w:sz w:val="24"/>
          <w:szCs w:val="24"/>
        </w:rPr>
      </w:pPr>
      <w:r w:rsidRPr="00851883">
        <w:rPr>
          <w:b/>
          <w:sz w:val="24"/>
          <w:szCs w:val="24"/>
        </w:rPr>
        <w:t>Middeldiameter i hogstklasse 3-5</w:t>
      </w:r>
    </w:p>
    <w:p w:rsidR="00DD10D6" w:rsidRPr="00851883" w:rsidRDefault="00DD10D6" w:rsidP="00DD10D6">
      <w:pPr>
        <w:widowControl w:val="0"/>
        <w:numPr>
          <w:ilvl w:val="0"/>
          <w:numId w:val="2"/>
        </w:numPr>
        <w:tabs>
          <w:tab w:val="clear" w:pos="2694"/>
          <w:tab w:val="clear" w:pos="3969"/>
          <w:tab w:val="clear" w:pos="5103"/>
          <w:tab w:val="left" w:pos="0"/>
          <w:tab w:val="left" w:pos="660"/>
        </w:tabs>
        <w:spacing w:before="60" w:after="120"/>
        <w:contextualSpacing/>
        <w:rPr>
          <w:b/>
          <w:sz w:val="24"/>
          <w:szCs w:val="24"/>
        </w:rPr>
      </w:pPr>
      <w:r w:rsidRPr="00851883">
        <w:rPr>
          <w:b/>
          <w:sz w:val="24"/>
          <w:szCs w:val="24"/>
        </w:rPr>
        <w:t>Diameterfordeling (dimensjonsspredning) i 3 klasser (&lt;15 cm, 15-25 cm, &gt;25 cm) i hogstklasse 3-5</w:t>
      </w:r>
    </w:p>
    <w:p w:rsidR="00DD10D6" w:rsidRPr="00851883" w:rsidRDefault="00DD10D6" w:rsidP="00DD10D6">
      <w:pPr>
        <w:widowControl w:val="0"/>
        <w:numPr>
          <w:ilvl w:val="0"/>
          <w:numId w:val="2"/>
        </w:numPr>
        <w:tabs>
          <w:tab w:val="clear" w:pos="2694"/>
          <w:tab w:val="clear" w:pos="3969"/>
          <w:tab w:val="clear" w:pos="5103"/>
          <w:tab w:val="left" w:pos="0"/>
          <w:tab w:val="left" w:pos="660"/>
        </w:tabs>
        <w:spacing w:before="60" w:after="120"/>
        <w:contextualSpacing/>
        <w:rPr>
          <w:b/>
          <w:sz w:val="24"/>
          <w:szCs w:val="24"/>
        </w:rPr>
      </w:pPr>
      <w:r w:rsidRPr="00851883">
        <w:rPr>
          <w:b/>
          <w:sz w:val="24"/>
          <w:szCs w:val="24"/>
        </w:rPr>
        <w:t>Grunnflatesum i hogstklasse 3-5</w:t>
      </w:r>
    </w:p>
    <w:p w:rsidR="00DD10D6" w:rsidRPr="00851883" w:rsidRDefault="00DD10D6" w:rsidP="00DD10D6">
      <w:pPr>
        <w:widowControl w:val="0"/>
        <w:numPr>
          <w:ilvl w:val="0"/>
          <w:numId w:val="2"/>
        </w:numPr>
        <w:tabs>
          <w:tab w:val="clear" w:pos="2694"/>
          <w:tab w:val="clear" w:pos="3969"/>
          <w:tab w:val="clear" w:pos="5103"/>
          <w:tab w:val="left" w:pos="0"/>
          <w:tab w:val="left" w:pos="660"/>
        </w:tabs>
        <w:spacing w:before="60" w:after="120"/>
        <w:contextualSpacing/>
        <w:rPr>
          <w:b/>
          <w:sz w:val="24"/>
          <w:szCs w:val="24"/>
        </w:rPr>
      </w:pPr>
      <w:r w:rsidRPr="00851883">
        <w:rPr>
          <w:b/>
          <w:sz w:val="24"/>
          <w:szCs w:val="24"/>
        </w:rPr>
        <w:t>Middelhøyde i hogstklasse 3-5</w:t>
      </w:r>
    </w:p>
    <w:p w:rsidR="00DD10D6" w:rsidRPr="00851883" w:rsidRDefault="00DD10D6" w:rsidP="00DD10D6">
      <w:pPr>
        <w:widowControl w:val="0"/>
        <w:numPr>
          <w:ilvl w:val="0"/>
          <w:numId w:val="2"/>
        </w:numPr>
        <w:tabs>
          <w:tab w:val="clear" w:pos="2694"/>
          <w:tab w:val="clear" w:pos="3969"/>
          <w:tab w:val="clear" w:pos="5103"/>
          <w:tab w:val="left" w:pos="0"/>
          <w:tab w:val="left" w:pos="660"/>
        </w:tabs>
        <w:spacing w:before="60" w:after="120"/>
        <w:contextualSpacing/>
        <w:rPr>
          <w:b/>
          <w:sz w:val="24"/>
          <w:szCs w:val="24"/>
        </w:rPr>
      </w:pPr>
      <w:r w:rsidRPr="00851883">
        <w:rPr>
          <w:b/>
          <w:sz w:val="24"/>
          <w:szCs w:val="24"/>
        </w:rPr>
        <w:t>Overhøyde i hogstklasse 3-5</w:t>
      </w:r>
    </w:p>
    <w:p w:rsidR="00DD10D6" w:rsidRDefault="00DD10D6" w:rsidP="00DD10D6">
      <w:pPr>
        <w:widowControl w:val="0"/>
        <w:tabs>
          <w:tab w:val="clear" w:pos="2694"/>
          <w:tab w:val="clear" w:pos="3969"/>
          <w:tab w:val="clear" w:pos="5103"/>
          <w:tab w:val="left" w:pos="0"/>
          <w:tab w:val="left" w:pos="660"/>
        </w:tabs>
        <w:spacing w:before="60"/>
        <w:rPr>
          <w:sz w:val="24"/>
          <w:szCs w:val="24"/>
        </w:rPr>
      </w:pPr>
    </w:p>
    <w:p w:rsidR="00DD10D6" w:rsidRDefault="00DD10D6" w:rsidP="00DD10D6">
      <w:pPr>
        <w:widowControl w:val="0"/>
        <w:tabs>
          <w:tab w:val="clear" w:pos="2694"/>
          <w:tab w:val="clear" w:pos="3969"/>
          <w:tab w:val="clear" w:pos="5103"/>
          <w:tab w:val="left" w:pos="0"/>
          <w:tab w:val="left" w:pos="660"/>
        </w:tabs>
        <w:spacing w:before="60"/>
        <w:rPr>
          <w:sz w:val="24"/>
          <w:szCs w:val="24"/>
        </w:rPr>
      </w:pPr>
    </w:p>
    <w:p w:rsidR="00DD10D6" w:rsidRDefault="00DD10D6" w:rsidP="00DD10D6">
      <w:pPr>
        <w:widowControl w:val="0"/>
        <w:tabs>
          <w:tab w:val="clear" w:pos="2694"/>
          <w:tab w:val="clear" w:pos="3969"/>
          <w:tab w:val="clear" w:pos="5103"/>
          <w:tab w:val="left" w:pos="0"/>
          <w:tab w:val="left" w:pos="660"/>
        </w:tabs>
        <w:spacing w:before="60"/>
        <w:rPr>
          <w:sz w:val="24"/>
          <w:szCs w:val="24"/>
        </w:rPr>
      </w:pPr>
    </w:p>
    <w:p w:rsidR="00DD10D6" w:rsidRDefault="00DD10D6" w:rsidP="00DD10D6">
      <w:pPr>
        <w:widowControl w:val="0"/>
        <w:tabs>
          <w:tab w:val="clear" w:pos="2694"/>
          <w:tab w:val="clear" w:pos="3969"/>
          <w:tab w:val="clear" w:pos="5103"/>
          <w:tab w:val="left" w:pos="0"/>
          <w:tab w:val="left" w:pos="660"/>
        </w:tabs>
        <w:spacing w:before="60"/>
        <w:rPr>
          <w:sz w:val="24"/>
          <w:szCs w:val="24"/>
        </w:rPr>
      </w:pPr>
    </w:p>
    <w:p w:rsidR="00DD10D6" w:rsidRDefault="00DD10D6" w:rsidP="00DD10D6">
      <w:pPr>
        <w:widowControl w:val="0"/>
        <w:tabs>
          <w:tab w:val="clear" w:pos="2694"/>
          <w:tab w:val="clear" w:pos="3969"/>
          <w:tab w:val="clear" w:pos="5103"/>
          <w:tab w:val="left" w:pos="0"/>
          <w:tab w:val="left" w:pos="660"/>
        </w:tabs>
        <w:spacing w:before="60"/>
        <w:rPr>
          <w:sz w:val="24"/>
          <w:szCs w:val="24"/>
        </w:rPr>
      </w:pPr>
    </w:p>
    <w:p w:rsidR="00DD10D6" w:rsidRPr="001A1D89" w:rsidRDefault="00DD10D6" w:rsidP="00DD10D6">
      <w:pPr>
        <w:widowControl w:val="0"/>
        <w:tabs>
          <w:tab w:val="clear" w:pos="2694"/>
          <w:tab w:val="clear" w:pos="3969"/>
          <w:tab w:val="clear" w:pos="5103"/>
          <w:tab w:val="left" w:pos="0"/>
          <w:tab w:val="left" w:pos="660"/>
        </w:tabs>
        <w:spacing w:before="60"/>
        <w:rPr>
          <w:sz w:val="24"/>
          <w:szCs w:val="24"/>
        </w:rPr>
      </w:pPr>
    </w:p>
    <w:p w:rsidR="00DD10D6" w:rsidRDefault="00DD10D6" w:rsidP="00DD10D6">
      <w:pPr>
        <w:pStyle w:val="Overskrift1"/>
      </w:pPr>
      <w:r>
        <w:lastRenderedPageBreak/>
        <w:t>Priser</w:t>
      </w:r>
    </w:p>
    <w:p w:rsidR="00DD10D6" w:rsidRDefault="00DD10D6" w:rsidP="00DD10D6">
      <w:pPr>
        <w:spacing w:after="120"/>
        <w:rPr>
          <w:sz w:val="24"/>
          <w:lang w:eastAsia="nb-NO"/>
        </w:rPr>
      </w:pPr>
      <w:r>
        <w:rPr>
          <w:sz w:val="24"/>
          <w:lang w:eastAsia="nb-NO"/>
        </w:rPr>
        <w:t>Prisene er beregnet ut i fra 5</w:t>
      </w:r>
      <w:r w:rsidRPr="0021195F">
        <w:rPr>
          <w:sz w:val="24"/>
          <w:lang w:eastAsia="nb-NO"/>
        </w:rPr>
        <w:t>0</w:t>
      </w:r>
      <w:r>
        <w:rPr>
          <w:sz w:val="24"/>
          <w:lang w:eastAsia="nb-NO"/>
        </w:rPr>
        <w:t>-90</w:t>
      </w:r>
      <w:r w:rsidRPr="0021195F">
        <w:rPr>
          <w:sz w:val="24"/>
          <w:lang w:eastAsia="nb-NO"/>
        </w:rPr>
        <w:t xml:space="preserve"> prosent planbestilling </w:t>
      </w:r>
      <w:r>
        <w:rPr>
          <w:sz w:val="24"/>
          <w:lang w:eastAsia="nb-NO"/>
        </w:rPr>
        <w:t>på</w:t>
      </w:r>
      <w:r w:rsidRPr="0021195F">
        <w:rPr>
          <w:sz w:val="24"/>
          <w:lang w:eastAsia="nb-NO"/>
        </w:rPr>
        <w:t xml:space="preserve"> det produktive skogarealet</w:t>
      </w:r>
      <w:r>
        <w:rPr>
          <w:sz w:val="24"/>
          <w:lang w:eastAsia="nb-NO"/>
        </w:rPr>
        <w:t xml:space="preserve"> i kommunen</w:t>
      </w:r>
      <w:r w:rsidRPr="0021195F">
        <w:rPr>
          <w:sz w:val="24"/>
          <w:lang w:eastAsia="nb-NO"/>
        </w:rPr>
        <w:t xml:space="preserve">. Alle priser er oppgitt eks. mva. </w:t>
      </w:r>
      <w:r>
        <w:rPr>
          <w:sz w:val="24"/>
          <w:lang w:eastAsia="nb-NO"/>
        </w:rPr>
        <w:t>Prisene a</w:t>
      </w:r>
      <w:r w:rsidRPr="00270BE9">
        <w:rPr>
          <w:sz w:val="24"/>
          <w:lang w:eastAsia="nb-NO"/>
        </w:rPr>
        <w:t>vhenger a</w:t>
      </w:r>
      <w:r>
        <w:rPr>
          <w:sz w:val="24"/>
          <w:lang w:eastAsia="nb-NO"/>
        </w:rPr>
        <w:t>v deltakelse:</w:t>
      </w:r>
    </w:p>
    <w:p w:rsidR="00DD10D6" w:rsidRPr="00851883" w:rsidRDefault="00DD10D6" w:rsidP="00DD10D6">
      <w:pPr>
        <w:pStyle w:val="Overskrift3"/>
      </w:pPr>
      <w:bookmarkStart w:id="1" w:name="_Toc460323913"/>
      <w:r w:rsidRPr="00851883">
        <w:t xml:space="preserve">Priser for ressursoversikt med </w:t>
      </w:r>
      <w:proofErr w:type="spellStart"/>
      <w:r w:rsidRPr="00851883">
        <w:t>MiS</w:t>
      </w:r>
      <w:proofErr w:type="spellEnd"/>
      <w:r w:rsidRPr="00851883">
        <w:t xml:space="preserve"> basert på fototakst i 3D, fordelt på bestillingsprosent</w:t>
      </w:r>
      <w:bookmarkEnd w:id="1"/>
      <w:r w:rsidRPr="00851883">
        <w:t xml:space="preserve"> </w:t>
      </w:r>
    </w:p>
    <w:tbl>
      <w:tblPr>
        <w:tblW w:w="0" w:type="auto"/>
        <w:tblInd w:w="534"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firstRow="1" w:lastRow="0" w:firstColumn="1" w:lastColumn="0" w:noHBand="0" w:noVBand="1"/>
      </w:tblPr>
      <w:tblGrid>
        <w:gridCol w:w="1700"/>
        <w:gridCol w:w="3360"/>
      </w:tblGrid>
      <w:tr w:rsidR="00DD10D6" w:rsidRPr="00702266" w:rsidTr="002510E3">
        <w:trPr>
          <w:trHeight w:val="277"/>
        </w:trPr>
        <w:tc>
          <w:tcPr>
            <w:tcW w:w="0" w:type="auto"/>
            <w:shd w:val="clear" w:color="auto" w:fill="FDE4D0"/>
          </w:tcPr>
          <w:p w:rsidR="00DD10D6" w:rsidRPr="00702266" w:rsidRDefault="00DD10D6" w:rsidP="002510E3">
            <w:pPr>
              <w:spacing w:after="120"/>
              <w:rPr>
                <w:b/>
                <w:bCs/>
              </w:rPr>
            </w:pPr>
            <w:r w:rsidRPr="00702266">
              <w:rPr>
                <w:b/>
                <w:bCs/>
              </w:rPr>
              <w:t>Bestillingsprosent</w:t>
            </w:r>
          </w:p>
        </w:tc>
        <w:tc>
          <w:tcPr>
            <w:tcW w:w="3360" w:type="dxa"/>
            <w:shd w:val="clear" w:color="auto" w:fill="FDE4D0"/>
          </w:tcPr>
          <w:p w:rsidR="00DD10D6" w:rsidRPr="00702266" w:rsidRDefault="00DD10D6" w:rsidP="002510E3">
            <w:pPr>
              <w:spacing w:after="120"/>
              <w:rPr>
                <w:b/>
                <w:bCs/>
              </w:rPr>
            </w:pPr>
            <w:r w:rsidRPr="00702266">
              <w:rPr>
                <w:b/>
                <w:bCs/>
              </w:rPr>
              <w:t>Pris per daa</w:t>
            </w:r>
          </w:p>
        </w:tc>
      </w:tr>
      <w:tr w:rsidR="00DD10D6" w:rsidRPr="00702266" w:rsidTr="002510E3">
        <w:trPr>
          <w:trHeight w:val="60"/>
        </w:trPr>
        <w:tc>
          <w:tcPr>
            <w:tcW w:w="0" w:type="auto"/>
            <w:shd w:val="clear" w:color="auto" w:fill="FBCAA2"/>
            <w:vAlign w:val="center"/>
          </w:tcPr>
          <w:p w:rsidR="00DD10D6" w:rsidRPr="00702266" w:rsidRDefault="00DD10D6" w:rsidP="002510E3">
            <w:pPr>
              <w:rPr>
                <w:b/>
                <w:lang w:eastAsia="nb-NO"/>
              </w:rPr>
            </w:pPr>
            <w:r w:rsidRPr="00702266">
              <w:rPr>
                <w:b/>
                <w:lang w:eastAsia="nb-NO"/>
              </w:rPr>
              <w:t>50</w:t>
            </w:r>
          </w:p>
        </w:tc>
        <w:tc>
          <w:tcPr>
            <w:tcW w:w="3360" w:type="dxa"/>
            <w:shd w:val="clear" w:color="auto" w:fill="FBCAA2"/>
            <w:vAlign w:val="bottom"/>
          </w:tcPr>
          <w:p w:rsidR="00DD10D6" w:rsidRPr="00E936ED" w:rsidRDefault="00DD10D6" w:rsidP="002510E3">
            <w:pPr>
              <w:jc w:val="right"/>
              <w:rPr>
                <w:rFonts w:cs="Times New Roman"/>
                <w:color w:val="000000"/>
                <w:szCs w:val="22"/>
                <w:lang w:eastAsia="nb-NO"/>
              </w:rPr>
            </w:pPr>
            <w:r>
              <w:rPr>
                <w:color w:val="000000"/>
                <w:szCs w:val="22"/>
              </w:rPr>
              <w:t>23,10</w:t>
            </w:r>
          </w:p>
        </w:tc>
      </w:tr>
      <w:tr w:rsidR="00DD10D6" w:rsidRPr="00702266" w:rsidTr="002510E3">
        <w:trPr>
          <w:trHeight w:val="60"/>
        </w:trPr>
        <w:tc>
          <w:tcPr>
            <w:tcW w:w="0" w:type="auto"/>
            <w:shd w:val="clear" w:color="auto" w:fill="FBCAA2"/>
            <w:vAlign w:val="center"/>
          </w:tcPr>
          <w:p w:rsidR="00DD10D6" w:rsidRPr="00702266" w:rsidRDefault="00DD10D6" w:rsidP="002510E3">
            <w:pPr>
              <w:rPr>
                <w:b/>
                <w:lang w:eastAsia="nb-NO"/>
              </w:rPr>
            </w:pPr>
            <w:r w:rsidRPr="00702266">
              <w:rPr>
                <w:b/>
                <w:lang w:eastAsia="nb-NO"/>
              </w:rPr>
              <w:t>60</w:t>
            </w:r>
          </w:p>
        </w:tc>
        <w:tc>
          <w:tcPr>
            <w:tcW w:w="3360" w:type="dxa"/>
            <w:shd w:val="clear" w:color="auto" w:fill="FBCAA2"/>
            <w:vAlign w:val="bottom"/>
          </w:tcPr>
          <w:p w:rsidR="00DD10D6" w:rsidRPr="00E936ED" w:rsidRDefault="00DD10D6" w:rsidP="002510E3">
            <w:pPr>
              <w:jc w:val="right"/>
              <w:rPr>
                <w:color w:val="000000"/>
                <w:szCs w:val="22"/>
              </w:rPr>
            </w:pPr>
            <w:r w:rsidRPr="00E936ED">
              <w:rPr>
                <w:color w:val="000000"/>
                <w:szCs w:val="22"/>
              </w:rPr>
              <w:t>22,</w:t>
            </w:r>
            <w:r>
              <w:rPr>
                <w:color w:val="000000"/>
                <w:szCs w:val="22"/>
              </w:rPr>
              <w:t>20</w:t>
            </w:r>
          </w:p>
        </w:tc>
      </w:tr>
      <w:tr w:rsidR="00DD10D6" w:rsidRPr="00702266" w:rsidTr="002510E3">
        <w:trPr>
          <w:trHeight w:val="60"/>
        </w:trPr>
        <w:tc>
          <w:tcPr>
            <w:tcW w:w="0" w:type="auto"/>
            <w:shd w:val="clear" w:color="auto" w:fill="FBCAA2"/>
            <w:vAlign w:val="center"/>
          </w:tcPr>
          <w:p w:rsidR="00DD10D6" w:rsidRPr="00702266" w:rsidRDefault="00DD10D6" w:rsidP="002510E3">
            <w:pPr>
              <w:rPr>
                <w:b/>
                <w:lang w:eastAsia="nb-NO"/>
              </w:rPr>
            </w:pPr>
            <w:r w:rsidRPr="00702266">
              <w:rPr>
                <w:b/>
                <w:lang w:eastAsia="nb-NO"/>
              </w:rPr>
              <w:t>70</w:t>
            </w:r>
          </w:p>
        </w:tc>
        <w:tc>
          <w:tcPr>
            <w:tcW w:w="3360" w:type="dxa"/>
            <w:shd w:val="clear" w:color="auto" w:fill="FBCAA2"/>
            <w:vAlign w:val="bottom"/>
          </w:tcPr>
          <w:p w:rsidR="00DD10D6" w:rsidRPr="00E936ED" w:rsidRDefault="00DD10D6" w:rsidP="002510E3">
            <w:pPr>
              <w:jc w:val="right"/>
              <w:rPr>
                <w:color w:val="000000"/>
                <w:szCs w:val="22"/>
              </w:rPr>
            </w:pPr>
            <w:r w:rsidRPr="00E936ED">
              <w:rPr>
                <w:color w:val="000000"/>
                <w:szCs w:val="22"/>
              </w:rPr>
              <w:t>21,5</w:t>
            </w:r>
            <w:r>
              <w:rPr>
                <w:color w:val="000000"/>
                <w:szCs w:val="22"/>
              </w:rPr>
              <w:t>0</w:t>
            </w:r>
          </w:p>
        </w:tc>
      </w:tr>
      <w:tr w:rsidR="00DD10D6" w:rsidRPr="00702266" w:rsidTr="002510E3">
        <w:trPr>
          <w:trHeight w:val="60"/>
        </w:trPr>
        <w:tc>
          <w:tcPr>
            <w:tcW w:w="0" w:type="auto"/>
            <w:shd w:val="clear" w:color="auto" w:fill="FBCAA2"/>
            <w:vAlign w:val="center"/>
          </w:tcPr>
          <w:p w:rsidR="00DD10D6" w:rsidRPr="00702266" w:rsidRDefault="00DD10D6" w:rsidP="002510E3">
            <w:pPr>
              <w:rPr>
                <w:b/>
                <w:lang w:eastAsia="nb-NO"/>
              </w:rPr>
            </w:pPr>
            <w:r w:rsidRPr="00702266">
              <w:rPr>
                <w:b/>
                <w:lang w:eastAsia="nb-NO"/>
              </w:rPr>
              <w:t>80</w:t>
            </w:r>
          </w:p>
        </w:tc>
        <w:tc>
          <w:tcPr>
            <w:tcW w:w="3360" w:type="dxa"/>
            <w:shd w:val="clear" w:color="auto" w:fill="FBCAA2"/>
            <w:vAlign w:val="bottom"/>
          </w:tcPr>
          <w:p w:rsidR="00DD10D6" w:rsidRPr="00E936ED" w:rsidRDefault="00DD10D6" w:rsidP="002510E3">
            <w:pPr>
              <w:jc w:val="right"/>
              <w:rPr>
                <w:color w:val="000000"/>
                <w:szCs w:val="22"/>
              </w:rPr>
            </w:pPr>
            <w:r>
              <w:rPr>
                <w:color w:val="000000"/>
                <w:szCs w:val="22"/>
              </w:rPr>
              <w:t>21,-</w:t>
            </w:r>
          </w:p>
        </w:tc>
      </w:tr>
      <w:tr w:rsidR="00DD10D6" w:rsidRPr="00702266" w:rsidTr="002510E3">
        <w:trPr>
          <w:trHeight w:val="60"/>
        </w:trPr>
        <w:tc>
          <w:tcPr>
            <w:tcW w:w="0" w:type="auto"/>
            <w:shd w:val="clear" w:color="auto" w:fill="FBCAA2"/>
            <w:vAlign w:val="center"/>
          </w:tcPr>
          <w:p w:rsidR="00DD10D6" w:rsidRPr="00702266" w:rsidRDefault="00DD10D6" w:rsidP="002510E3">
            <w:pPr>
              <w:rPr>
                <w:b/>
                <w:lang w:eastAsia="nb-NO"/>
              </w:rPr>
            </w:pPr>
            <w:r>
              <w:rPr>
                <w:b/>
                <w:lang w:eastAsia="nb-NO"/>
              </w:rPr>
              <w:t>90</w:t>
            </w:r>
          </w:p>
        </w:tc>
        <w:tc>
          <w:tcPr>
            <w:tcW w:w="3360" w:type="dxa"/>
            <w:shd w:val="clear" w:color="auto" w:fill="FBCAA2"/>
            <w:vAlign w:val="bottom"/>
          </w:tcPr>
          <w:p w:rsidR="00DD10D6" w:rsidRPr="00E936ED" w:rsidRDefault="00DD10D6" w:rsidP="002510E3">
            <w:pPr>
              <w:jc w:val="right"/>
              <w:rPr>
                <w:color w:val="000000"/>
                <w:szCs w:val="22"/>
              </w:rPr>
            </w:pPr>
            <w:r>
              <w:rPr>
                <w:color w:val="000000"/>
                <w:szCs w:val="22"/>
              </w:rPr>
              <w:t>20,60</w:t>
            </w:r>
          </w:p>
        </w:tc>
      </w:tr>
    </w:tbl>
    <w:p w:rsidR="00DD10D6" w:rsidRPr="00851883" w:rsidRDefault="00DD10D6" w:rsidP="00DD10D6">
      <w:pPr>
        <w:pStyle w:val="Overskrift3"/>
      </w:pPr>
      <w:bookmarkStart w:id="2" w:name="_Toc460323914"/>
      <w:r w:rsidRPr="00851883">
        <w:t xml:space="preserve">Priser for ressursoversikt med </w:t>
      </w:r>
      <w:proofErr w:type="spellStart"/>
      <w:r w:rsidRPr="00851883">
        <w:t>MiS</w:t>
      </w:r>
      <w:proofErr w:type="spellEnd"/>
      <w:r w:rsidRPr="00851883">
        <w:t xml:space="preserve"> med grunnlag i fototakst i 3D og arealbasert lasertakst, fordelt på bestillingsprosent</w:t>
      </w:r>
      <w:bookmarkEnd w:id="2"/>
      <w:r w:rsidRPr="00851883">
        <w:t xml:space="preserve"> </w:t>
      </w:r>
    </w:p>
    <w:tbl>
      <w:tblPr>
        <w:tblW w:w="0" w:type="auto"/>
        <w:tblInd w:w="534"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firstRow="1" w:lastRow="0" w:firstColumn="1" w:lastColumn="0" w:noHBand="0" w:noVBand="1"/>
      </w:tblPr>
      <w:tblGrid>
        <w:gridCol w:w="1700"/>
        <w:gridCol w:w="1318"/>
      </w:tblGrid>
      <w:tr w:rsidR="00DD10D6" w:rsidRPr="00702266" w:rsidTr="002510E3">
        <w:trPr>
          <w:trHeight w:val="277"/>
        </w:trPr>
        <w:tc>
          <w:tcPr>
            <w:tcW w:w="0" w:type="auto"/>
            <w:shd w:val="clear" w:color="auto" w:fill="FDE4D0"/>
          </w:tcPr>
          <w:p w:rsidR="00DD10D6" w:rsidRPr="00702266" w:rsidRDefault="00DD10D6" w:rsidP="002510E3">
            <w:pPr>
              <w:spacing w:after="120"/>
              <w:rPr>
                <w:b/>
                <w:bCs/>
              </w:rPr>
            </w:pPr>
            <w:r w:rsidRPr="00702266">
              <w:rPr>
                <w:b/>
                <w:bCs/>
              </w:rPr>
              <w:t>Bestillingsprosent</w:t>
            </w:r>
          </w:p>
        </w:tc>
        <w:tc>
          <w:tcPr>
            <w:tcW w:w="1318" w:type="dxa"/>
            <w:shd w:val="clear" w:color="auto" w:fill="FDE4D0"/>
          </w:tcPr>
          <w:p w:rsidR="00DD10D6" w:rsidRPr="00702266" w:rsidRDefault="00DD10D6" w:rsidP="002510E3">
            <w:pPr>
              <w:spacing w:after="120"/>
              <w:rPr>
                <w:b/>
                <w:bCs/>
              </w:rPr>
            </w:pPr>
            <w:r w:rsidRPr="00702266">
              <w:rPr>
                <w:b/>
                <w:bCs/>
              </w:rPr>
              <w:t>Pris per daa</w:t>
            </w:r>
          </w:p>
        </w:tc>
      </w:tr>
      <w:tr w:rsidR="00DD10D6" w:rsidRPr="00702266" w:rsidTr="002510E3">
        <w:trPr>
          <w:trHeight w:val="60"/>
        </w:trPr>
        <w:tc>
          <w:tcPr>
            <w:tcW w:w="0" w:type="auto"/>
            <w:shd w:val="clear" w:color="auto" w:fill="FBCAA2"/>
            <w:vAlign w:val="center"/>
          </w:tcPr>
          <w:p w:rsidR="00DD10D6" w:rsidRPr="00702266" w:rsidRDefault="00DD10D6" w:rsidP="002510E3">
            <w:pPr>
              <w:rPr>
                <w:b/>
                <w:lang w:eastAsia="nb-NO"/>
              </w:rPr>
            </w:pPr>
            <w:r w:rsidRPr="00702266">
              <w:rPr>
                <w:b/>
                <w:lang w:eastAsia="nb-NO"/>
              </w:rPr>
              <w:t>50</w:t>
            </w:r>
          </w:p>
        </w:tc>
        <w:tc>
          <w:tcPr>
            <w:tcW w:w="1318" w:type="dxa"/>
            <w:shd w:val="clear" w:color="auto" w:fill="FBCAA2"/>
            <w:vAlign w:val="bottom"/>
          </w:tcPr>
          <w:p w:rsidR="00DD10D6" w:rsidRPr="00053FEA" w:rsidRDefault="00DD10D6" w:rsidP="002510E3">
            <w:pPr>
              <w:jc w:val="right"/>
              <w:rPr>
                <w:rFonts w:cs="Times New Roman"/>
                <w:color w:val="000000"/>
                <w:szCs w:val="22"/>
                <w:lang w:eastAsia="nb-NO"/>
              </w:rPr>
            </w:pPr>
            <w:r>
              <w:rPr>
                <w:color w:val="000000"/>
                <w:szCs w:val="22"/>
              </w:rPr>
              <w:t>29,80</w:t>
            </w:r>
          </w:p>
        </w:tc>
      </w:tr>
      <w:tr w:rsidR="00DD10D6" w:rsidRPr="00702266" w:rsidTr="002510E3">
        <w:trPr>
          <w:trHeight w:val="60"/>
        </w:trPr>
        <w:tc>
          <w:tcPr>
            <w:tcW w:w="0" w:type="auto"/>
            <w:shd w:val="clear" w:color="auto" w:fill="FBCAA2"/>
            <w:vAlign w:val="center"/>
          </w:tcPr>
          <w:p w:rsidR="00DD10D6" w:rsidRPr="00702266" w:rsidRDefault="00DD10D6" w:rsidP="002510E3">
            <w:pPr>
              <w:rPr>
                <w:b/>
                <w:lang w:eastAsia="nb-NO"/>
              </w:rPr>
            </w:pPr>
            <w:r w:rsidRPr="00702266">
              <w:rPr>
                <w:b/>
                <w:lang w:eastAsia="nb-NO"/>
              </w:rPr>
              <w:t>60</w:t>
            </w:r>
          </w:p>
        </w:tc>
        <w:tc>
          <w:tcPr>
            <w:tcW w:w="1318" w:type="dxa"/>
            <w:shd w:val="clear" w:color="auto" w:fill="FBCAA2"/>
            <w:vAlign w:val="bottom"/>
          </w:tcPr>
          <w:p w:rsidR="00DD10D6" w:rsidRPr="00053FEA" w:rsidRDefault="00DD10D6" w:rsidP="002510E3">
            <w:pPr>
              <w:jc w:val="right"/>
              <w:rPr>
                <w:color w:val="000000"/>
                <w:szCs w:val="22"/>
              </w:rPr>
            </w:pPr>
            <w:r>
              <w:rPr>
                <w:color w:val="000000"/>
                <w:szCs w:val="22"/>
              </w:rPr>
              <w:t>27,70</w:t>
            </w:r>
          </w:p>
        </w:tc>
      </w:tr>
      <w:tr w:rsidR="00DD10D6" w:rsidRPr="00702266" w:rsidTr="002510E3">
        <w:trPr>
          <w:trHeight w:val="60"/>
        </w:trPr>
        <w:tc>
          <w:tcPr>
            <w:tcW w:w="0" w:type="auto"/>
            <w:shd w:val="clear" w:color="auto" w:fill="FBCAA2"/>
            <w:vAlign w:val="center"/>
          </w:tcPr>
          <w:p w:rsidR="00DD10D6" w:rsidRPr="00702266" w:rsidRDefault="00DD10D6" w:rsidP="002510E3">
            <w:pPr>
              <w:rPr>
                <w:b/>
                <w:lang w:eastAsia="nb-NO"/>
              </w:rPr>
            </w:pPr>
            <w:r w:rsidRPr="00702266">
              <w:rPr>
                <w:b/>
                <w:lang w:eastAsia="nb-NO"/>
              </w:rPr>
              <w:t>70</w:t>
            </w:r>
          </w:p>
        </w:tc>
        <w:tc>
          <w:tcPr>
            <w:tcW w:w="1318" w:type="dxa"/>
            <w:shd w:val="clear" w:color="auto" w:fill="FBCAA2"/>
            <w:vAlign w:val="bottom"/>
          </w:tcPr>
          <w:p w:rsidR="00DD10D6" w:rsidRPr="00053FEA" w:rsidRDefault="00DD10D6" w:rsidP="002510E3">
            <w:pPr>
              <w:jc w:val="right"/>
              <w:rPr>
                <w:color w:val="000000"/>
                <w:szCs w:val="22"/>
              </w:rPr>
            </w:pPr>
            <w:r>
              <w:rPr>
                <w:color w:val="000000"/>
                <w:szCs w:val="22"/>
              </w:rPr>
              <w:t>26,10</w:t>
            </w:r>
          </w:p>
        </w:tc>
      </w:tr>
      <w:tr w:rsidR="00DD10D6" w:rsidRPr="00702266" w:rsidTr="002510E3">
        <w:trPr>
          <w:trHeight w:val="60"/>
        </w:trPr>
        <w:tc>
          <w:tcPr>
            <w:tcW w:w="0" w:type="auto"/>
            <w:shd w:val="clear" w:color="auto" w:fill="FBCAA2"/>
            <w:vAlign w:val="center"/>
          </w:tcPr>
          <w:p w:rsidR="00DD10D6" w:rsidRPr="00702266" w:rsidRDefault="00DD10D6" w:rsidP="002510E3">
            <w:pPr>
              <w:rPr>
                <w:b/>
                <w:lang w:eastAsia="nb-NO"/>
              </w:rPr>
            </w:pPr>
            <w:r w:rsidRPr="00702266">
              <w:rPr>
                <w:b/>
                <w:lang w:eastAsia="nb-NO"/>
              </w:rPr>
              <w:t>80</w:t>
            </w:r>
          </w:p>
        </w:tc>
        <w:tc>
          <w:tcPr>
            <w:tcW w:w="1318" w:type="dxa"/>
            <w:shd w:val="clear" w:color="auto" w:fill="FBCAA2"/>
            <w:vAlign w:val="bottom"/>
          </w:tcPr>
          <w:p w:rsidR="00DD10D6" w:rsidRPr="00053FEA" w:rsidRDefault="00DD10D6" w:rsidP="002510E3">
            <w:pPr>
              <w:jc w:val="right"/>
              <w:rPr>
                <w:color w:val="000000"/>
                <w:szCs w:val="22"/>
              </w:rPr>
            </w:pPr>
            <w:r w:rsidRPr="00053FEA">
              <w:rPr>
                <w:color w:val="000000"/>
                <w:szCs w:val="22"/>
              </w:rPr>
              <w:t>25,</w:t>
            </w:r>
            <w:r>
              <w:rPr>
                <w:color w:val="000000"/>
                <w:szCs w:val="22"/>
              </w:rPr>
              <w:t>-</w:t>
            </w:r>
          </w:p>
        </w:tc>
      </w:tr>
      <w:tr w:rsidR="00DD10D6" w:rsidRPr="00702266" w:rsidTr="002510E3">
        <w:trPr>
          <w:trHeight w:val="60"/>
        </w:trPr>
        <w:tc>
          <w:tcPr>
            <w:tcW w:w="0" w:type="auto"/>
            <w:shd w:val="clear" w:color="auto" w:fill="FBCAA2"/>
            <w:vAlign w:val="center"/>
          </w:tcPr>
          <w:p w:rsidR="00DD10D6" w:rsidRPr="00702266" w:rsidRDefault="00DD10D6" w:rsidP="002510E3">
            <w:pPr>
              <w:rPr>
                <w:b/>
                <w:lang w:eastAsia="nb-NO"/>
              </w:rPr>
            </w:pPr>
            <w:r>
              <w:rPr>
                <w:b/>
                <w:lang w:eastAsia="nb-NO"/>
              </w:rPr>
              <w:t>90</w:t>
            </w:r>
          </w:p>
        </w:tc>
        <w:tc>
          <w:tcPr>
            <w:tcW w:w="1318" w:type="dxa"/>
            <w:shd w:val="clear" w:color="auto" w:fill="FBCAA2"/>
            <w:vAlign w:val="bottom"/>
          </w:tcPr>
          <w:p w:rsidR="00DD10D6" w:rsidRPr="00053FEA" w:rsidRDefault="00DD10D6" w:rsidP="002510E3">
            <w:pPr>
              <w:jc w:val="right"/>
              <w:rPr>
                <w:color w:val="000000"/>
                <w:szCs w:val="22"/>
              </w:rPr>
            </w:pPr>
            <w:r>
              <w:rPr>
                <w:color w:val="000000"/>
                <w:szCs w:val="22"/>
              </w:rPr>
              <w:t>24,10</w:t>
            </w:r>
          </w:p>
        </w:tc>
      </w:tr>
    </w:tbl>
    <w:p w:rsidR="00DD10D6" w:rsidRPr="008878B6" w:rsidRDefault="00DD10D6" w:rsidP="00DD10D6">
      <w:pPr>
        <w:pStyle w:val="Overskrift1"/>
        <w:rPr>
          <w:lang w:eastAsia="nb-NO"/>
        </w:rPr>
      </w:pPr>
      <w:r>
        <w:rPr>
          <w:lang w:eastAsia="nb-NO"/>
        </w:rPr>
        <w:t>Tilvalg</w:t>
      </w:r>
      <w:r w:rsidRPr="008878B6">
        <w:rPr>
          <w:lang w:eastAsia="nb-NO"/>
        </w:rPr>
        <w:t xml:space="preserve"> </w:t>
      </w:r>
      <w:r>
        <w:rPr>
          <w:lang w:eastAsia="nb-NO"/>
        </w:rPr>
        <w:t>(ekstra, valgfritt)</w:t>
      </w:r>
    </w:p>
    <w:p w:rsidR="00DD10D6" w:rsidRDefault="00DD10D6" w:rsidP="00DD10D6">
      <w:pPr>
        <w:rPr>
          <w:sz w:val="24"/>
          <w:lang w:eastAsia="nb-NO"/>
        </w:rPr>
      </w:pPr>
      <w:r w:rsidRPr="00B66564">
        <w:rPr>
          <w:sz w:val="24"/>
          <w:lang w:eastAsia="nb-NO"/>
        </w:rPr>
        <w:t>Det gis tilskudd</w:t>
      </w:r>
      <w:r>
        <w:rPr>
          <w:sz w:val="24"/>
          <w:lang w:eastAsia="nb-NO"/>
        </w:rPr>
        <w:t xml:space="preserve"> til noen valgfrie </w:t>
      </w:r>
      <w:proofErr w:type="spellStart"/>
      <w:r>
        <w:rPr>
          <w:sz w:val="24"/>
          <w:lang w:eastAsia="nb-NO"/>
        </w:rPr>
        <w:t>tilleggsregistreringer</w:t>
      </w:r>
      <w:proofErr w:type="spellEnd"/>
      <w:r>
        <w:rPr>
          <w:sz w:val="24"/>
          <w:lang w:eastAsia="nb-NO"/>
        </w:rPr>
        <w:t xml:space="preserve"> som kan bestilles samtidig med planproduktet:</w:t>
      </w:r>
    </w:p>
    <w:tbl>
      <w:tblPr>
        <w:tblStyle w:val="Middelsrutenett1-uthevingsfarge6"/>
        <w:tblW w:w="8212" w:type="dxa"/>
        <w:tblLook w:val="04A0" w:firstRow="1" w:lastRow="0" w:firstColumn="1" w:lastColumn="0" w:noHBand="0" w:noVBand="1"/>
      </w:tblPr>
      <w:tblGrid>
        <w:gridCol w:w="5317"/>
        <w:gridCol w:w="2895"/>
      </w:tblGrid>
      <w:tr w:rsidR="00DD10D6" w:rsidRPr="00DB116D" w:rsidTr="002510E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17" w:type="dxa"/>
            <w:hideMark/>
          </w:tcPr>
          <w:p w:rsidR="00DD10D6" w:rsidRPr="008F76EC" w:rsidRDefault="00DD10D6" w:rsidP="002510E3">
            <w:pPr>
              <w:spacing w:after="120"/>
              <w:rPr>
                <w:rFonts w:ascii="Calibri" w:eastAsia="Times New Roman" w:hAnsi="Calibri"/>
                <w:bCs w:val="0"/>
                <w:sz w:val="22"/>
                <w:szCs w:val="22"/>
              </w:rPr>
            </w:pPr>
            <w:r w:rsidRPr="008F76EC">
              <w:rPr>
                <w:rFonts w:ascii="Calibri" w:eastAsia="Times New Roman" w:hAnsi="Calibri"/>
                <w:bCs w:val="0"/>
                <w:sz w:val="22"/>
                <w:szCs w:val="22"/>
              </w:rPr>
              <w:t>Tilleggsprodukter</w:t>
            </w:r>
          </w:p>
        </w:tc>
        <w:tc>
          <w:tcPr>
            <w:tcW w:w="2895" w:type="dxa"/>
            <w:hideMark/>
          </w:tcPr>
          <w:p w:rsidR="00DD10D6" w:rsidRPr="008F76EC" w:rsidRDefault="00DD10D6" w:rsidP="002510E3">
            <w:pPr>
              <w:spacing w:after="120"/>
              <w:cnfStyle w:val="100000000000" w:firstRow="1" w:lastRow="0" w:firstColumn="0" w:lastColumn="0" w:oddVBand="0" w:evenVBand="0" w:oddHBand="0" w:evenHBand="0" w:firstRowFirstColumn="0" w:firstRowLastColumn="0" w:lastRowFirstColumn="0" w:lastRowLastColumn="0"/>
              <w:rPr>
                <w:rFonts w:ascii="Calibri" w:eastAsia="Times New Roman" w:hAnsi="Calibri"/>
                <w:bCs w:val="0"/>
                <w:sz w:val="22"/>
                <w:szCs w:val="22"/>
              </w:rPr>
            </w:pPr>
            <w:r w:rsidRPr="008F76EC">
              <w:rPr>
                <w:rFonts w:ascii="Calibri" w:eastAsia="Times New Roman" w:hAnsi="Calibri"/>
                <w:bCs w:val="0"/>
                <w:sz w:val="22"/>
                <w:szCs w:val="22"/>
              </w:rPr>
              <w:t xml:space="preserve">Enhetspris kr per daa/per </w:t>
            </w:r>
            <w:proofErr w:type="spellStart"/>
            <w:r w:rsidRPr="008F76EC">
              <w:rPr>
                <w:rFonts w:ascii="Calibri" w:eastAsia="Times New Roman" w:hAnsi="Calibri"/>
                <w:bCs w:val="0"/>
                <w:sz w:val="22"/>
                <w:szCs w:val="22"/>
              </w:rPr>
              <w:t>stk</w:t>
            </w:r>
            <w:proofErr w:type="spellEnd"/>
          </w:p>
        </w:tc>
      </w:tr>
      <w:tr w:rsidR="00DD10D6" w:rsidRPr="00DB116D" w:rsidTr="002510E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17" w:type="dxa"/>
            <w:hideMark/>
          </w:tcPr>
          <w:p w:rsidR="00DD10D6" w:rsidRPr="00DB116D" w:rsidRDefault="00DD10D6" w:rsidP="002510E3">
            <w:pPr>
              <w:spacing w:after="120"/>
              <w:rPr>
                <w:rFonts w:ascii="Calibri" w:eastAsia="Times New Roman" w:hAnsi="Calibri"/>
                <w:b w:val="0"/>
                <w:bCs w:val="0"/>
                <w:szCs w:val="24"/>
              </w:rPr>
            </w:pPr>
            <w:r w:rsidRPr="00345E67">
              <w:rPr>
                <w:rFonts w:ascii="Calibri" w:eastAsia="Times New Roman" w:hAnsi="Calibri"/>
                <w:bCs w:val="0"/>
                <w:sz w:val="22"/>
                <w:szCs w:val="24"/>
              </w:rPr>
              <w:t xml:space="preserve">Bestandsgrenser levert på fil til bruk i nyere </w:t>
            </w:r>
            <w:proofErr w:type="spellStart"/>
            <w:r w:rsidRPr="00345E67">
              <w:rPr>
                <w:rFonts w:ascii="Calibri" w:eastAsia="Times New Roman" w:hAnsi="Calibri"/>
                <w:bCs w:val="0"/>
                <w:sz w:val="22"/>
                <w:szCs w:val="24"/>
              </w:rPr>
              <w:t>Garmin</w:t>
            </w:r>
            <w:proofErr w:type="spellEnd"/>
            <w:r w:rsidRPr="00345E67">
              <w:rPr>
                <w:rFonts w:ascii="Calibri" w:eastAsia="Times New Roman" w:hAnsi="Calibri"/>
                <w:bCs w:val="0"/>
                <w:sz w:val="22"/>
                <w:szCs w:val="24"/>
              </w:rPr>
              <w:t xml:space="preserve"> GPS-utstyr</w:t>
            </w:r>
            <w:r w:rsidRPr="00345E67">
              <w:rPr>
                <w:sz w:val="24"/>
              </w:rPr>
              <w:t>.</w:t>
            </w:r>
            <w:r>
              <w:rPr>
                <w:sz w:val="24"/>
              </w:rPr>
              <w:t xml:space="preserve"> </w:t>
            </w:r>
            <w:r w:rsidRPr="00735589">
              <w:rPr>
                <w:rFonts w:ascii="Calibri" w:eastAsia="Times New Roman" w:hAnsi="Calibri"/>
                <w:b w:val="0"/>
                <w:bCs w:val="0"/>
                <w:sz w:val="22"/>
                <w:szCs w:val="24"/>
              </w:rPr>
              <w:t xml:space="preserve">Bestandsgrenser med innhold leveres på en minnebrikke uten </w:t>
            </w:r>
            <w:proofErr w:type="spellStart"/>
            <w:r w:rsidRPr="00735589">
              <w:rPr>
                <w:rFonts w:ascii="Calibri" w:eastAsia="Times New Roman" w:hAnsi="Calibri"/>
                <w:b w:val="0"/>
                <w:bCs w:val="0"/>
                <w:sz w:val="22"/>
                <w:szCs w:val="24"/>
              </w:rPr>
              <w:t>bakgrunnskart</w:t>
            </w:r>
            <w:proofErr w:type="spellEnd"/>
            <w:r w:rsidRPr="00735589">
              <w:rPr>
                <w:rFonts w:ascii="Calibri" w:eastAsia="Times New Roman" w:hAnsi="Calibri"/>
                <w:b w:val="0"/>
                <w:bCs w:val="0"/>
                <w:sz w:val="22"/>
                <w:szCs w:val="24"/>
              </w:rPr>
              <w:t xml:space="preserve">. GPS må være </w:t>
            </w:r>
            <w:proofErr w:type="spellStart"/>
            <w:r w:rsidRPr="00735589">
              <w:rPr>
                <w:rFonts w:ascii="Calibri" w:eastAsia="Times New Roman" w:hAnsi="Calibri"/>
                <w:b w:val="0"/>
                <w:bCs w:val="0"/>
                <w:sz w:val="22"/>
                <w:szCs w:val="24"/>
              </w:rPr>
              <w:t>Garmins</w:t>
            </w:r>
            <w:proofErr w:type="spellEnd"/>
            <w:r w:rsidRPr="00735589">
              <w:rPr>
                <w:rFonts w:ascii="Calibri" w:eastAsia="Times New Roman" w:hAnsi="Calibri"/>
                <w:b w:val="0"/>
                <w:bCs w:val="0"/>
                <w:sz w:val="22"/>
                <w:szCs w:val="24"/>
              </w:rPr>
              <w:t xml:space="preserve"> </w:t>
            </w:r>
            <w:proofErr w:type="spellStart"/>
            <w:r w:rsidRPr="00735589">
              <w:rPr>
                <w:rFonts w:ascii="Calibri" w:eastAsia="Times New Roman" w:hAnsi="Calibri"/>
                <w:b w:val="0"/>
                <w:bCs w:val="0"/>
                <w:sz w:val="22"/>
                <w:szCs w:val="24"/>
              </w:rPr>
              <w:t>Toposerie</w:t>
            </w:r>
            <w:proofErr w:type="spellEnd"/>
            <w:r w:rsidRPr="00735589">
              <w:rPr>
                <w:rFonts w:ascii="Calibri" w:eastAsia="Times New Roman" w:hAnsi="Calibri"/>
                <w:b w:val="0"/>
                <w:bCs w:val="0"/>
                <w:sz w:val="22"/>
                <w:szCs w:val="24"/>
              </w:rPr>
              <w:t xml:space="preserve">. </w:t>
            </w:r>
            <w:proofErr w:type="spellStart"/>
            <w:r w:rsidRPr="00735589">
              <w:rPr>
                <w:rFonts w:ascii="Calibri" w:eastAsia="Times New Roman" w:hAnsi="Calibri"/>
                <w:b w:val="0"/>
                <w:bCs w:val="0"/>
                <w:sz w:val="22"/>
                <w:szCs w:val="24"/>
              </w:rPr>
              <w:t>Bakgrunnskart</w:t>
            </w:r>
            <w:proofErr w:type="spellEnd"/>
            <w:r w:rsidRPr="00735589">
              <w:rPr>
                <w:rFonts w:ascii="Calibri" w:eastAsia="Times New Roman" w:hAnsi="Calibri"/>
                <w:b w:val="0"/>
                <w:bCs w:val="0"/>
                <w:sz w:val="22"/>
                <w:szCs w:val="24"/>
              </w:rPr>
              <w:t xml:space="preserve"> som anbefales brukt er </w:t>
            </w:r>
            <w:proofErr w:type="spellStart"/>
            <w:r w:rsidRPr="00735589">
              <w:rPr>
                <w:rFonts w:ascii="Calibri" w:eastAsia="Times New Roman" w:hAnsi="Calibri"/>
                <w:b w:val="0"/>
                <w:bCs w:val="0"/>
                <w:sz w:val="22"/>
                <w:szCs w:val="24"/>
              </w:rPr>
              <w:t>Topo</w:t>
            </w:r>
            <w:proofErr w:type="spellEnd"/>
            <w:r w:rsidRPr="00735589">
              <w:rPr>
                <w:rFonts w:ascii="Calibri" w:eastAsia="Times New Roman" w:hAnsi="Calibri"/>
                <w:b w:val="0"/>
                <w:bCs w:val="0"/>
                <w:sz w:val="22"/>
                <w:szCs w:val="24"/>
              </w:rPr>
              <w:t xml:space="preserve"> Premium i målestokk 1:20000.</w:t>
            </w:r>
          </w:p>
        </w:tc>
        <w:tc>
          <w:tcPr>
            <w:tcW w:w="2895" w:type="dxa"/>
            <w:hideMark/>
          </w:tcPr>
          <w:p w:rsidR="00DD10D6" w:rsidRPr="008F76EC" w:rsidRDefault="00DD10D6" w:rsidP="002510E3">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bCs/>
                <w:sz w:val="22"/>
                <w:szCs w:val="22"/>
              </w:rPr>
            </w:pPr>
            <w:r w:rsidRPr="008F76EC">
              <w:rPr>
                <w:rFonts w:ascii="Calibri" w:eastAsia="Times New Roman" w:hAnsi="Calibri"/>
                <w:bCs/>
                <w:sz w:val="22"/>
                <w:szCs w:val="22"/>
              </w:rPr>
              <w:t xml:space="preserve">Per </w:t>
            </w:r>
            <w:proofErr w:type="spellStart"/>
            <w:r w:rsidRPr="008F76EC">
              <w:rPr>
                <w:rFonts w:ascii="Calibri" w:eastAsia="Times New Roman" w:hAnsi="Calibri"/>
                <w:bCs/>
                <w:sz w:val="22"/>
                <w:szCs w:val="22"/>
              </w:rPr>
              <w:t>stk</w:t>
            </w:r>
            <w:proofErr w:type="spellEnd"/>
            <w:r w:rsidRPr="008F76EC">
              <w:rPr>
                <w:rFonts w:ascii="Calibri" w:eastAsia="Times New Roman" w:hAnsi="Calibri"/>
                <w:bCs/>
                <w:sz w:val="22"/>
                <w:szCs w:val="22"/>
              </w:rPr>
              <w:t xml:space="preserve">    Kr 1200,- </w:t>
            </w:r>
          </w:p>
        </w:tc>
      </w:tr>
      <w:tr w:rsidR="00DD10D6" w:rsidRPr="00DB116D" w:rsidTr="002510E3">
        <w:trPr>
          <w:trHeight w:val="315"/>
        </w:trPr>
        <w:tc>
          <w:tcPr>
            <w:cnfStyle w:val="001000000000" w:firstRow="0" w:lastRow="0" w:firstColumn="1" w:lastColumn="0" w:oddVBand="0" w:evenVBand="0" w:oddHBand="0" w:evenHBand="0" w:firstRowFirstColumn="0" w:firstRowLastColumn="0" w:lastRowFirstColumn="0" w:lastRowLastColumn="0"/>
            <w:tcW w:w="5317" w:type="dxa"/>
            <w:hideMark/>
          </w:tcPr>
          <w:p w:rsidR="00DD10D6" w:rsidRPr="00345E67" w:rsidRDefault="00DD10D6" w:rsidP="002510E3">
            <w:pPr>
              <w:rPr>
                <w:rFonts w:ascii="Calibri" w:eastAsia="Times New Roman" w:hAnsi="Calibri"/>
                <w:bCs w:val="0"/>
                <w:sz w:val="22"/>
                <w:szCs w:val="24"/>
              </w:rPr>
            </w:pPr>
            <w:r w:rsidRPr="00345E67">
              <w:rPr>
                <w:rFonts w:ascii="Calibri" w:eastAsia="Times New Roman" w:hAnsi="Calibri"/>
                <w:bCs w:val="0"/>
                <w:sz w:val="22"/>
                <w:szCs w:val="24"/>
              </w:rPr>
              <w:t>Feltbefarte behandlingsforslag i hogstklasse 1 og 2.</w:t>
            </w:r>
          </w:p>
          <w:p w:rsidR="00DD10D6" w:rsidRPr="00DB116D" w:rsidRDefault="00DD10D6" w:rsidP="002510E3">
            <w:pPr>
              <w:spacing w:after="120"/>
              <w:rPr>
                <w:rFonts w:ascii="Calibri" w:eastAsia="Times New Roman" w:hAnsi="Calibri"/>
                <w:b w:val="0"/>
                <w:bCs w:val="0"/>
                <w:szCs w:val="24"/>
              </w:rPr>
            </w:pPr>
            <w:r>
              <w:rPr>
                <w:rFonts w:ascii="Calibri" w:eastAsia="Times New Roman" w:hAnsi="Calibri"/>
                <w:b w:val="0"/>
                <w:bCs w:val="0"/>
                <w:sz w:val="22"/>
                <w:szCs w:val="24"/>
              </w:rPr>
              <w:t>P</w:t>
            </w:r>
            <w:r w:rsidRPr="005C6057">
              <w:rPr>
                <w:rFonts w:ascii="Calibri" w:eastAsia="Times New Roman" w:hAnsi="Calibri"/>
                <w:b w:val="0"/>
                <w:bCs w:val="0"/>
                <w:sz w:val="22"/>
                <w:szCs w:val="24"/>
              </w:rPr>
              <w:t xml:space="preserve">ris </w:t>
            </w:r>
            <w:r>
              <w:rPr>
                <w:rFonts w:ascii="Calibri" w:eastAsia="Times New Roman" w:hAnsi="Calibri"/>
                <w:b w:val="0"/>
                <w:bCs w:val="0"/>
                <w:sz w:val="22"/>
                <w:szCs w:val="24"/>
              </w:rPr>
              <w:t xml:space="preserve">er oppgitt </w:t>
            </w:r>
            <w:r w:rsidRPr="005C6057">
              <w:rPr>
                <w:rFonts w:ascii="Calibri" w:eastAsia="Times New Roman" w:hAnsi="Calibri"/>
                <w:b w:val="0"/>
                <w:bCs w:val="0"/>
                <w:sz w:val="22"/>
                <w:szCs w:val="24"/>
              </w:rPr>
              <w:t>per daa i hogstklasse 1 og 2</w:t>
            </w:r>
            <w:r>
              <w:rPr>
                <w:rFonts w:ascii="Calibri" w:eastAsia="Times New Roman" w:hAnsi="Calibri"/>
                <w:b w:val="0"/>
                <w:bCs w:val="0"/>
                <w:sz w:val="22"/>
                <w:szCs w:val="24"/>
              </w:rPr>
              <w:t xml:space="preserve">. </w:t>
            </w:r>
            <w:r w:rsidRPr="001943F9">
              <w:rPr>
                <w:rFonts w:ascii="Calibri" w:eastAsia="Times New Roman" w:hAnsi="Calibri"/>
                <w:b w:val="0"/>
                <w:bCs w:val="0"/>
                <w:sz w:val="22"/>
                <w:szCs w:val="24"/>
              </w:rPr>
              <w:t xml:space="preserve">Registreringene i ungskogen gir behandlingsforslag i hogstklasse 1 og </w:t>
            </w:r>
            <w:r>
              <w:rPr>
                <w:rFonts w:ascii="Calibri" w:eastAsia="Times New Roman" w:hAnsi="Calibri"/>
                <w:b w:val="0"/>
                <w:bCs w:val="0"/>
                <w:sz w:val="22"/>
                <w:szCs w:val="24"/>
              </w:rPr>
              <w:t xml:space="preserve">2 på bonitet H40 = 11 og </w:t>
            </w:r>
            <w:r w:rsidRPr="001943F9">
              <w:rPr>
                <w:rFonts w:ascii="Calibri" w:eastAsia="Times New Roman" w:hAnsi="Calibri"/>
                <w:b w:val="0"/>
                <w:bCs w:val="0"/>
                <w:sz w:val="22"/>
                <w:szCs w:val="24"/>
              </w:rPr>
              <w:t>bedre, i bestand over 5 daa.</w:t>
            </w:r>
            <w:r>
              <w:rPr>
                <w:rFonts w:ascii="Calibri" w:eastAsia="Times New Roman" w:hAnsi="Calibri"/>
                <w:b w:val="0"/>
                <w:bCs w:val="0"/>
                <w:sz w:val="22"/>
                <w:szCs w:val="24"/>
              </w:rPr>
              <w:t xml:space="preserve"> Gir forslag til ungskogpleie, rydding, suppleringsplanting osv.</w:t>
            </w:r>
          </w:p>
        </w:tc>
        <w:tc>
          <w:tcPr>
            <w:tcW w:w="2895" w:type="dxa"/>
            <w:hideMark/>
          </w:tcPr>
          <w:p w:rsidR="00DD10D6" w:rsidRPr="008F76EC" w:rsidRDefault="00DD10D6" w:rsidP="002510E3">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22"/>
                <w:szCs w:val="22"/>
              </w:rPr>
            </w:pPr>
            <w:r w:rsidRPr="008F76EC">
              <w:rPr>
                <w:rFonts w:ascii="Calibri" w:eastAsia="Times New Roman" w:hAnsi="Calibri"/>
                <w:sz w:val="22"/>
                <w:szCs w:val="22"/>
              </w:rPr>
              <w:t xml:space="preserve">Per daa  Kr 8,-           </w:t>
            </w:r>
          </w:p>
        </w:tc>
      </w:tr>
      <w:tr w:rsidR="00DD10D6" w:rsidRPr="00DB116D" w:rsidTr="002510E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17" w:type="dxa"/>
            <w:hideMark/>
          </w:tcPr>
          <w:p w:rsidR="00DD10D6" w:rsidRPr="00345E67" w:rsidRDefault="00DD10D6" w:rsidP="002510E3">
            <w:pPr>
              <w:rPr>
                <w:rFonts w:ascii="Calibri" w:eastAsia="Times New Roman" w:hAnsi="Calibri"/>
                <w:bCs w:val="0"/>
                <w:sz w:val="22"/>
                <w:szCs w:val="24"/>
              </w:rPr>
            </w:pPr>
            <w:r w:rsidRPr="00345E67">
              <w:rPr>
                <w:rFonts w:ascii="Calibri" w:eastAsia="Times New Roman" w:hAnsi="Calibri"/>
                <w:bCs w:val="0"/>
                <w:sz w:val="22"/>
                <w:szCs w:val="24"/>
              </w:rPr>
              <w:t>Regelstyrte behandlingsforslag i hogstklasse 3, 4 og 5.</w:t>
            </w:r>
          </w:p>
          <w:p w:rsidR="00DD10D6" w:rsidRPr="00DB116D" w:rsidRDefault="00DD10D6" w:rsidP="002510E3">
            <w:pPr>
              <w:spacing w:after="120"/>
              <w:rPr>
                <w:rFonts w:ascii="Calibri" w:eastAsia="Times New Roman" w:hAnsi="Calibri"/>
                <w:b w:val="0"/>
                <w:bCs w:val="0"/>
                <w:szCs w:val="24"/>
              </w:rPr>
            </w:pPr>
            <w:r>
              <w:rPr>
                <w:rFonts w:ascii="Calibri" w:eastAsia="Times New Roman" w:hAnsi="Calibri"/>
                <w:b w:val="0"/>
                <w:bCs w:val="0"/>
                <w:sz w:val="22"/>
                <w:szCs w:val="24"/>
              </w:rPr>
              <w:t>P</w:t>
            </w:r>
            <w:r w:rsidRPr="005C6057">
              <w:rPr>
                <w:rFonts w:ascii="Calibri" w:eastAsia="Times New Roman" w:hAnsi="Calibri"/>
                <w:b w:val="0"/>
                <w:bCs w:val="0"/>
                <w:sz w:val="22"/>
                <w:szCs w:val="24"/>
              </w:rPr>
              <w:t>ris</w:t>
            </w:r>
            <w:r>
              <w:rPr>
                <w:rFonts w:ascii="Calibri" w:eastAsia="Times New Roman" w:hAnsi="Calibri"/>
                <w:b w:val="0"/>
                <w:bCs w:val="0"/>
                <w:sz w:val="22"/>
                <w:szCs w:val="24"/>
              </w:rPr>
              <w:t xml:space="preserve"> er oppgitt</w:t>
            </w:r>
            <w:r w:rsidRPr="005C6057">
              <w:rPr>
                <w:rFonts w:ascii="Calibri" w:eastAsia="Times New Roman" w:hAnsi="Calibri"/>
                <w:b w:val="0"/>
                <w:bCs w:val="0"/>
                <w:sz w:val="22"/>
                <w:szCs w:val="24"/>
              </w:rPr>
              <w:t xml:space="preserve"> </w:t>
            </w:r>
            <w:r>
              <w:rPr>
                <w:rFonts w:ascii="Calibri" w:eastAsia="Times New Roman" w:hAnsi="Calibri"/>
                <w:b w:val="0"/>
                <w:bCs w:val="0"/>
                <w:sz w:val="22"/>
                <w:szCs w:val="24"/>
              </w:rPr>
              <w:t xml:space="preserve">per daa i hogstklasse 3, 4 og 5. </w:t>
            </w:r>
            <w:r w:rsidRPr="001943F9">
              <w:rPr>
                <w:rFonts w:ascii="Calibri" w:eastAsia="Times New Roman" w:hAnsi="Calibri"/>
                <w:b w:val="0"/>
                <w:bCs w:val="0"/>
                <w:sz w:val="22"/>
                <w:szCs w:val="24"/>
              </w:rPr>
              <w:t>Regelstyrte behandlingsforslag beregnes i ALLMA og er en fullautomatisert metode som ikke vil bli kvalitetssikret i felt. Gir forslag til tynning og hogst osv.</w:t>
            </w:r>
          </w:p>
        </w:tc>
        <w:tc>
          <w:tcPr>
            <w:tcW w:w="2895" w:type="dxa"/>
            <w:hideMark/>
          </w:tcPr>
          <w:p w:rsidR="00DD10D6" w:rsidRPr="008F76EC" w:rsidRDefault="00DD10D6" w:rsidP="002510E3">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bCs/>
                <w:sz w:val="22"/>
                <w:szCs w:val="22"/>
              </w:rPr>
            </w:pPr>
            <w:r w:rsidRPr="008F76EC">
              <w:rPr>
                <w:rFonts w:ascii="Calibri" w:eastAsia="Times New Roman" w:hAnsi="Calibri"/>
                <w:bCs/>
                <w:sz w:val="22"/>
                <w:szCs w:val="22"/>
              </w:rPr>
              <w:t xml:space="preserve">Per daa  Kr 3,-           </w:t>
            </w:r>
          </w:p>
        </w:tc>
      </w:tr>
      <w:tr w:rsidR="00DD10D6" w:rsidRPr="00DB116D" w:rsidTr="002510E3">
        <w:trPr>
          <w:trHeight w:val="750"/>
        </w:trPr>
        <w:tc>
          <w:tcPr>
            <w:cnfStyle w:val="001000000000" w:firstRow="0" w:lastRow="0" w:firstColumn="1" w:lastColumn="0" w:oddVBand="0" w:evenVBand="0" w:oddHBand="0" w:evenHBand="0" w:firstRowFirstColumn="0" w:firstRowLastColumn="0" w:lastRowFirstColumn="0" w:lastRowLastColumn="0"/>
            <w:tcW w:w="5317" w:type="dxa"/>
          </w:tcPr>
          <w:p w:rsidR="00DD10D6" w:rsidRPr="00DB116D" w:rsidRDefault="00DD10D6" w:rsidP="002510E3">
            <w:pPr>
              <w:spacing w:after="120"/>
              <w:rPr>
                <w:rFonts w:ascii="Calibri" w:eastAsia="Times New Roman" w:hAnsi="Calibri"/>
                <w:b w:val="0"/>
                <w:bCs w:val="0"/>
                <w:szCs w:val="24"/>
              </w:rPr>
            </w:pPr>
            <w:r w:rsidRPr="00345E67">
              <w:rPr>
                <w:rFonts w:ascii="Calibri" w:eastAsia="Times New Roman" w:hAnsi="Calibri"/>
                <w:bCs w:val="0"/>
                <w:sz w:val="22"/>
                <w:szCs w:val="24"/>
              </w:rPr>
              <w:t>1 ekstra laminert bestandskart</w:t>
            </w:r>
          </w:p>
        </w:tc>
        <w:tc>
          <w:tcPr>
            <w:tcW w:w="2895" w:type="dxa"/>
          </w:tcPr>
          <w:p w:rsidR="00DD10D6" w:rsidRPr="008F76EC" w:rsidRDefault="00DD10D6" w:rsidP="002510E3">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bCs/>
                <w:sz w:val="22"/>
                <w:szCs w:val="22"/>
              </w:rPr>
            </w:pPr>
            <w:r w:rsidRPr="008F76EC">
              <w:rPr>
                <w:rFonts w:ascii="Calibri" w:eastAsia="Times New Roman" w:hAnsi="Calibri"/>
                <w:sz w:val="22"/>
                <w:szCs w:val="22"/>
              </w:rPr>
              <w:t xml:space="preserve">Per </w:t>
            </w:r>
            <w:proofErr w:type="spellStart"/>
            <w:r w:rsidRPr="008F76EC">
              <w:rPr>
                <w:rFonts w:ascii="Calibri" w:eastAsia="Times New Roman" w:hAnsi="Calibri"/>
                <w:sz w:val="22"/>
                <w:szCs w:val="22"/>
              </w:rPr>
              <w:t>stk</w:t>
            </w:r>
            <w:proofErr w:type="spellEnd"/>
            <w:r w:rsidRPr="008F76EC">
              <w:rPr>
                <w:rFonts w:ascii="Calibri" w:eastAsia="Times New Roman" w:hAnsi="Calibri"/>
                <w:sz w:val="22"/>
                <w:szCs w:val="22"/>
              </w:rPr>
              <w:t xml:space="preserve"> kr 350</w:t>
            </w:r>
          </w:p>
        </w:tc>
      </w:tr>
      <w:tr w:rsidR="00DD10D6" w:rsidRPr="00DB116D" w:rsidTr="002510E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17" w:type="dxa"/>
          </w:tcPr>
          <w:p w:rsidR="00DD10D6" w:rsidRPr="00345E67" w:rsidRDefault="00DD10D6" w:rsidP="002510E3">
            <w:pPr>
              <w:rPr>
                <w:rFonts w:ascii="Calibri" w:eastAsia="Times New Roman" w:hAnsi="Calibri"/>
                <w:bCs w:val="0"/>
                <w:sz w:val="22"/>
                <w:szCs w:val="24"/>
              </w:rPr>
            </w:pPr>
            <w:r w:rsidRPr="00345E67">
              <w:rPr>
                <w:rFonts w:ascii="Calibri" w:eastAsia="Times New Roman" w:hAnsi="Calibri"/>
                <w:bCs w:val="0"/>
                <w:sz w:val="22"/>
                <w:szCs w:val="24"/>
              </w:rPr>
              <w:t xml:space="preserve">Hogstklassekart </w:t>
            </w:r>
          </w:p>
          <w:p w:rsidR="00DD10D6" w:rsidRPr="00FB3175" w:rsidRDefault="00DD10D6" w:rsidP="002510E3">
            <w:pPr>
              <w:spacing w:after="120"/>
              <w:rPr>
                <w:rFonts w:ascii="Calibri" w:eastAsia="Times New Roman" w:hAnsi="Calibri"/>
                <w:b w:val="0"/>
                <w:szCs w:val="24"/>
              </w:rPr>
            </w:pPr>
            <w:r w:rsidRPr="001943F9">
              <w:rPr>
                <w:rFonts w:ascii="Calibri" w:eastAsia="Times New Roman" w:hAnsi="Calibri"/>
                <w:b w:val="0"/>
                <w:bCs w:val="0"/>
                <w:sz w:val="22"/>
                <w:szCs w:val="24"/>
              </w:rPr>
              <w:t>1 ekstra laminert kart som viser hogstklasser i farger</w:t>
            </w:r>
          </w:p>
        </w:tc>
        <w:tc>
          <w:tcPr>
            <w:tcW w:w="2895" w:type="dxa"/>
          </w:tcPr>
          <w:p w:rsidR="00DD10D6" w:rsidRPr="008F76EC" w:rsidRDefault="00DD10D6" w:rsidP="002510E3">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bCs/>
                <w:sz w:val="22"/>
                <w:szCs w:val="22"/>
              </w:rPr>
            </w:pPr>
            <w:r w:rsidRPr="008F76EC">
              <w:rPr>
                <w:rFonts w:ascii="Calibri" w:eastAsia="Times New Roman" w:hAnsi="Calibri"/>
                <w:bCs/>
                <w:sz w:val="22"/>
                <w:szCs w:val="22"/>
              </w:rPr>
              <w:t xml:space="preserve">Per </w:t>
            </w:r>
            <w:proofErr w:type="spellStart"/>
            <w:r w:rsidRPr="008F76EC">
              <w:rPr>
                <w:rFonts w:ascii="Calibri" w:eastAsia="Times New Roman" w:hAnsi="Calibri"/>
                <w:bCs/>
                <w:sz w:val="22"/>
                <w:szCs w:val="22"/>
              </w:rPr>
              <w:t>stk</w:t>
            </w:r>
            <w:proofErr w:type="spellEnd"/>
            <w:r w:rsidRPr="008F76EC">
              <w:rPr>
                <w:rFonts w:ascii="Calibri" w:eastAsia="Times New Roman" w:hAnsi="Calibri"/>
                <w:bCs/>
                <w:sz w:val="22"/>
                <w:szCs w:val="22"/>
              </w:rPr>
              <w:t xml:space="preserve">    kr 350-</w:t>
            </w:r>
          </w:p>
        </w:tc>
      </w:tr>
      <w:tr w:rsidR="00DD10D6" w:rsidRPr="00DB116D" w:rsidTr="002510E3">
        <w:trPr>
          <w:trHeight w:val="315"/>
        </w:trPr>
        <w:tc>
          <w:tcPr>
            <w:cnfStyle w:val="001000000000" w:firstRow="0" w:lastRow="0" w:firstColumn="1" w:lastColumn="0" w:oddVBand="0" w:evenVBand="0" w:oddHBand="0" w:evenHBand="0" w:firstRowFirstColumn="0" w:firstRowLastColumn="0" w:lastRowFirstColumn="0" w:lastRowLastColumn="0"/>
            <w:tcW w:w="5317" w:type="dxa"/>
          </w:tcPr>
          <w:p w:rsidR="00DD10D6" w:rsidRPr="008F76EC" w:rsidRDefault="00DD10D6" w:rsidP="002510E3">
            <w:pPr>
              <w:spacing w:after="120"/>
              <w:rPr>
                <w:rFonts w:ascii="Calibri" w:eastAsia="Times New Roman" w:hAnsi="Calibri"/>
                <w:sz w:val="22"/>
                <w:szCs w:val="22"/>
              </w:rPr>
            </w:pPr>
            <w:r w:rsidRPr="008F76EC">
              <w:rPr>
                <w:rFonts w:ascii="Calibri" w:eastAsia="Times New Roman" w:hAnsi="Calibri"/>
                <w:sz w:val="22"/>
                <w:szCs w:val="22"/>
              </w:rPr>
              <w:t>Kun digital leveranse</w:t>
            </w:r>
            <w:r>
              <w:rPr>
                <w:rFonts w:ascii="Calibri" w:eastAsia="Times New Roman" w:hAnsi="Calibri"/>
                <w:sz w:val="22"/>
                <w:szCs w:val="22"/>
              </w:rPr>
              <w:t xml:space="preserve"> </w:t>
            </w:r>
            <w:r w:rsidRPr="001F261A">
              <w:rPr>
                <w:rFonts w:ascii="Calibri" w:eastAsia="Times New Roman" w:hAnsi="Calibri"/>
                <w:b w:val="0"/>
                <w:sz w:val="22"/>
                <w:szCs w:val="22"/>
              </w:rPr>
              <w:t>(trekkes fra på sluttfaktura)</w:t>
            </w:r>
          </w:p>
        </w:tc>
        <w:tc>
          <w:tcPr>
            <w:tcW w:w="2895" w:type="dxa"/>
          </w:tcPr>
          <w:p w:rsidR="00DD10D6" w:rsidRPr="008F76EC" w:rsidRDefault="00DD10D6" w:rsidP="002510E3">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bCs/>
                <w:sz w:val="22"/>
                <w:szCs w:val="22"/>
              </w:rPr>
            </w:pPr>
            <w:r w:rsidRPr="008F76EC">
              <w:rPr>
                <w:rFonts w:ascii="Calibri" w:eastAsia="Times New Roman" w:hAnsi="Calibri"/>
                <w:bCs/>
                <w:sz w:val="22"/>
                <w:szCs w:val="22"/>
              </w:rPr>
              <w:t xml:space="preserve">Per </w:t>
            </w:r>
            <w:proofErr w:type="spellStart"/>
            <w:r w:rsidRPr="008F76EC">
              <w:rPr>
                <w:rFonts w:ascii="Calibri" w:eastAsia="Times New Roman" w:hAnsi="Calibri"/>
                <w:bCs/>
                <w:sz w:val="22"/>
                <w:szCs w:val="22"/>
              </w:rPr>
              <w:t>stk</w:t>
            </w:r>
            <w:proofErr w:type="spellEnd"/>
            <w:r w:rsidRPr="008F76EC">
              <w:rPr>
                <w:rFonts w:ascii="Calibri" w:eastAsia="Times New Roman" w:hAnsi="Calibri"/>
                <w:bCs/>
                <w:sz w:val="22"/>
                <w:szCs w:val="22"/>
              </w:rPr>
              <w:t xml:space="preserve">    kr – 1000-</w:t>
            </w:r>
          </w:p>
        </w:tc>
      </w:tr>
    </w:tbl>
    <w:p w:rsidR="00DD10D6" w:rsidRDefault="00DD10D6" w:rsidP="00DD10D6">
      <w:pPr>
        <w:pStyle w:val="Ingenmellomrom"/>
        <w:rPr>
          <w:sz w:val="24"/>
          <w:lang w:eastAsia="nb-NO"/>
        </w:rPr>
      </w:pPr>
      <w:r>
        <w:rPr>
          <w:rFonts w:cs="Century Gothic"/>
          <w:spacing w:val="-1"/>
          <w:sz w:val="24"/>
          <w:szCs w:val="24"/>
          <w:lang w:val="nb-NO" w:eastAsia="nb-NO"/>
        </w:rPr>
        <w:lastRenderedPageBreak/>
        <w:t>Omtrent halvveis i</w:t>
      </w:r>
      <w:r w:rsidRPr="00B53B50">
        <w:rPr>
          <w:rFonts w:cs="Century Gothic"/>
          <w:spacing w:val="-1"/>
          <w:sz w:val="24"/>
          <w:szCs w:val="24"/>
          <w:lang w:val="nb-NO" w:eastAsia="nb-NO"/>
        </w:rPr>
        <w:t xml:space="preserve"> prosjektet</w:t>
      </w:r>
      <w:r>
        <w:rPr>
          <w:rFonts w:cs="Century Gothic"/>
          <w:spacing w:val="-1"/>
          <w:sz w:val="24"/>
          <w:szCs w:val="24"/>
          <w:lang w:val="nb-NO" w:eastAsia="nb-NO"/>
        </w:rPr>
        <w:t xml:space="preserve"> vil ALLSKOG</w:t>
      </w:r>
      <w:r w:rsidRPr="00B53B50">
        <w:rPr>
          <w:rFonts w:cs="Century Gothic"/>
          <w:spacing w:val="-1"/>
          <w:sz w:val="24"/>
          <w:szCs w:val="24"/>
          <w:lang w:val="nb-NO" w:eastAsia="nb-NO"/>
        </w:rPr>
        <w:t xml:space="preserve"> fakturere </w:t>
      </w:r>
      <w:r>
        <w:rPr>
          <w:rFonts w:cs="Century Gothic"/>
          <w:spacing w:val="-1"/>
          <w:sz w:val="24"/>
          <w:szCs w:val="24"/>
          <w:lang w:val="nb-NO" w:eastAsia="nb-NO"/>
        </w:rPr>
        <w:t>alle skogeiere 50 prosent av den</w:t>
      </w:r>
      <w:r w:rsidRPr="00B53B50">
        <w:rPr>
          <w:rFonts w:cs="Century Gothic"/>
          <w:spacing w:val="-1"/>
          <w:sz w:val="24"/>
          <w:szCs w:val="24"/>
          <w:lang w:val="nb-NO" w:eastAsia="nb-NO"/>
        </w:rPr>
        <w:t xml:space="preserve"> forventede total</w:t>
      </w:r>
      <w:r>
        <w:rPr>
          <w:rFonts w:cs="Century Gothic"/>
          <w:spacing w:val="-1"/>
          <w:sz w:val="24"/>
          <w:szCs w:val="24"/>
          <w:lang w:val="nb-NO" w:eastAsia="nb-NO"/>
        </w:rPr>
        <w:t>kostnaden</w:t>
      </w:r>
      <w:r w:rsidRPr="00B53B50">
        <w:rPr>
          <w:rFonts w:cs="Century Gothic"/>
          <w:spacing w:val="-1"/>
          <w:sz w:val="24"/>
          <w:szCs w:val="24"/>
          <w:lang w:val="nb-NO" w:eastAsia="nb-NO"/>
        </w:rPr>
        <w:t xml:space="preserve"> for planproduktet. Beregning av </w:t>
      </w:r>
      <w:r>
        <w:rPr>
          <w:rFonts w:cs="Century Gothic"/>
          <w:spacing w:val="-1"/>
          <w:sz w:val="24"/>
          <w:szCs w:val="24"/>
          <w:lang w:val="nb-NO" w:eastAsia="nb-NO"/>
        </w:rPr>
        <w:t>50 prosent av totalkostnaden</w:t>
      </w:r>
      <w:r w:rsidRPr="00B53B50">
        <w:rPr>
          <w:rFonts w:cs="Century Gothic"/>
          <w:spacing w:val="-1"/>
          <w:sz w:val="24"/>
          <w:szCs w:val="24"/>
          <w:lang w:val="nb-NO" w:eastAsia="nb-NO"/>
        </w:rPr>
        <w:t xml:space="preserve"> baseres på det produktive arealet som </w:t>
      </w:r>
      <w:r>
        <w:rPr>
          <w:rFonts w:cs="Century Gothic"/>
          <w:spacing w:val="-1"/>
          <w:sz w:val="24"/>
          <w:szCs w:val="24"/>
          <w:lang w:val="nb-NO" w:eastAsia="nb-NO"/>
        </w:rPr>
        <w:t>oppgis</w:t>
      </w:r>
      <w:r w:rsidRPr="00B53B50">
        <w:rPr>
          <w:rFonts w:cs="Century Gothic"/>
          <w:spacing w:val="-1"/>
          <w:sz w:val="24"/>
          <w:szCs w:val="24"/>
          <w:lang w:val="nb-NO" w:eastAsia="nb-NO"/>
        </w:rPr>
        <w:t xml:space="preserve"> ved bestilling. </w:t>
      </w:r>
      <w:r>
        <w:rPr>
          <w:rFonts w:cs="Century Gothic"/>
          <w:spacing w:val="-1"/>
          <w:sz w:val="24"/>
          <w:szCs w:val="24"/>
          <w:lang w:val="nb-NO" w:eastAsia="nb-NO"/>
        </w:rPr>
        <w:t xml:space="preserve">De resterende 50 prosent av totalbeløpet baseres på det virkelige arealet som framkommer under fototaksten. Restbeløpet </w:t>
      </w:r>
      <w:proofErr w:type="spellStart"/>
      <w:r>
        <w:rPr>
          <w:sz w:val="24"/>
          <w:lang w:eastAsia="nb-NO"/>
        </w:rPr>
        <w:t>f</w:t>
      </w:r>
      <w:r w:rsidRPr="00270BE9">
        <w:rPr>
          <w:sz w:val="24"/>
          <w:lang w:eastAsia="nb-NO"/>
        </w:rPr>
        <w:t>aktureres</w:t>
      </w:r>
      <w:proofErr w:type="spellEnd"/>
      <w:r w:rsidRPr="00270BE9">
        <w:rPr>
          <w:sz w:val="24"/>
          <w:lang w:eastAsia="nb-NO"/>
        </w:rPr>
        <w:t xml:space="preserve"> </w:t>
      </w:r>
      <w:proofErr w:type="spellStart"/>
      <w:r w:rsidRPr="00270BE9">
        <w:rPr>
          <w:sz w:val="24"/>
          <w:lang w:eastAsia="nb-NO"/>
        </w:rPr>
        <w:t>ved</w:t>
      </w:r>
      <w:proofErr w:type="spellEnd"/>
      <w:r w:rsidRPr="00270BE9">
        <w:rPr>
          <w:sz w:val="24"/>
          <w:lang w:eastAsia="nb-NO"/>
        </w:rPr>
        <w:t xml:space="preserve"> </w:t>
      </w:r>
      <w:proofErr w:type="spellStart"/>
      <w:r w:rsidRPr="00270BE9">
        <w:rPr>
          <w:sz w:val="24"/>
          <w:lang w:eastAsia="nb-NO"/>
        </w:rPr>
        <w:t>leveranse</w:t>
      </w:r>
      <w:proofErr w:type="spellEnd"/>
      <w:r w:rsidRPr="00270BE9">
        <w:rPr>
          <w:sz w:val="24"/>
          <w:lang w:eastAsia="nb-NO"/>
        </w:rPr>
        <w:t xml:space="preserve"> </w:t>
      </w:r>
      <w:proofErr w:type="spellStart"/>
      <w:r w:rsidRPr="00270BE9">
        <w:rPr>
          <w:sz w:val="24"/>
          <w:lang w:eastAsia="nb-NO"/>
        </w:rPr>
        <w:t>av</w:t>
      </w:r>
      <w:proofErr w:type="spellEnd"/>
      <w:r w:rsidRPr="00270BE9">
        <w:rPr>
          <w:sz w:val="24"/>
          <w:lang w:eastAsia="nb-NO"/>
        </w:rPr>
        <w:t xml:space="preserve"> </w:t>
      </w:r>
      <w:proofErr w:type="spellStart"/>
      <w:r>
        <w:rPr>
          <w:sz w:val="24"/>
          <w:lang w:eastAsia="nb-NO"/>
        </w:rPr>
        <w:t>ressursoversikter</w:t>
      </w:r>
      <w:proofErr w:type="spellEnd"/>
      <w:r>
        <w:rPr>
          <w:sz w:val="24"/>
          <w:lang w:eastAsia="nb-NO"/>
        </w:rPr>
        <w:t xml:space="preserve"> </w:t>
      </w:r>
      <w:proofErr w:type="spellStart"/>
      <w:r>
        <w:rPr>
          <w:sz w:val="24"/>
          <w:lang w:eastAsia="nb-NO"/>
        </w:rPr>
        <w:t>i</w:t>
      </w:r>
      <w:proofErr w:type="spellEnd"/>
      <w:r>
        <w:rPr>
          <w:sz w:val="24"/>
          <w:lang w:eastAsia="nb-NO"/>
        </w:rPr>
        <w:t xml:space="preserve"> 2018. </w:t>
      </w:r>
      <w:proofErr w:type="spellStart"/>
      <w:r>
        <w:rPr>
          <w:sz w:val="24"/>
          <w:lang w:eastAsia="nb-NO"/>
        </w:rPr>
        <w:t>Ved</w:t>
      </w:r>
      <w:proofErr w:type="spellEnd"/>
      <w:r>
        <w:rPr>
          <w:sz w:val="24"/>
          <w:lang w:eastAsia="nb-NO"/>
        </w:rPr>
        <w:t xml:space="preserve"> </w:t>
      </w:r>
      <w:proofErr w:type="spellStart"/>
      <w:r>
        <w:rPr>
          <w:sz w:val="24"/>
          <w:lang w:eastAsia="nb-NO"/>
        </w:rPr>
        <w:t>påmelding</w:t>
      </w:r>
      <w:proofErr w:type="spellEnd"/>
      <w:r>
        <w:rPr>
          <w:sz w:val="24"/>
          <w:lang w:eastAsia="nb-NO"/>
        </w:rPr>
        <w:t xml:space="preserve"> </w:t>
      </w:r>
      <w:proofErr w:type="spellStart"/>
      <w:r>
        <w:rPr>
          <w:sz w:val="24"/>
          <w:lang w:eastAsia="nb-NO"/>
        </w:rPr>
        <w:t>til</w:t>
      </w:r>
      <w:proofErr w:type="spellEnd"/>
      <w:r>
        <w:rPr>
          <w:sz w:val="24"/>
          <w:lang w:eastAsia="nb-NO"/>
        </w:rPr>
        <w:t xml:space="preserve"> </w:t>
      </w:r>
      <w:proofErr w:type="spellStart"/>
      <w:r>
        <w:rPr>
          <w:sz w:val="24"/>
          <w:lang w:eastAsia="nb-NO"/>
        </w:rPr>
        <w:t>prosjektet</w:t>
      </w:r>
      <w:proofErr w:type="spellEnd"/>
      <w:r>
        <w:rPr>
          <w:sz w:val="24"/>
          <w:lang w:eastAsia="nb-NO"/>
        </w:rPr>
        <w:t xml:space="preserve"> </w:t>
      </w:r>
      <w:proofErr w:type="spellStart"/>
      <w:r>
        <w:rPr>
          <w:sz w:val="24"/>
          <w:lang w:eastAsia="nb-NO"/>
        </w:rPr>
        <w:t>foretar</w:t>
      </w:r>
      <w:proofErr w:type="spellEnd"/>
      <w:r>
        <w:rPr>
          <w:sz w:val="24"/>
          <w:lang w:eastAsia="nb-NO"/>
        </w:rPr>
        <w:t xml:space="preserve"> ALLSKOG </w:t>
      </w:r>
      <w:proofErr w:type="spellStart"/>
      <w:r>
        <w:rPr>
          <w:sz w:val="24"/>
          <w:lang w:eastAsia="nb-NO"/>
        </w:rPr>
        <w:t>en</w:t>
      </w:r>
      <w:proofErr w:type="spellEnd"/>
      <w:r>
        <w:rPr>
          <w:sz w:val="24"/>
          <w:lang w:eastAsia="nb-NO"/>
        </w:rPr>
        <w:t xml:space="preserve"> </w:t>
      </w:r>
      <w:proofErr w:type="spellStart"/>
      <w:r>
        <w:rPr>
          <w:sz w:val="24"/>
          <w:lang w:eastAsia="nb-NO"/>
        </w:rPr>
        <w:t>kredittsjekk</w:t>
      </w:r>
      <w:proofErr w:type="spellEnd"/>
      <w:r>
        <w:rPr>
          <w:sz w:val="24"/>
          <w:lang w:eastAsia="nb-NO"/>
        </w:rPr>
        <w:t xml:space="preserve">. </w:t>
      </w:r>
      <w:proofErr w:type="spellStart"/>
      <w:r>
        <w:rPr>
          <w:sz w:val="24"/>
          <w:lang w:eastAsia="nb-NO"/>
        </w:rPr>
        <w:t>Ved</w:t>
      </w:r>
      <w:proofErr w:type="spellEnd"/>
      <w:r>
        <w:rPr>
          <w:sz w:val="24"/>
          <w:lang w:eastAsia="nb-NO"/>
        </w:rPr>
        <w:t xml:space="preserve"> </w:t>
      </w:r>
      <w:proofErr w:type="spellStart"/>
      <w:r>
        <w:rPr>
          <w:sz w:val="24"/>
          <w:lang w:eastAsia="nb-NO"/>
        </w:rPr>
        <w:t>behov</w:t>
      </w:r>
      <w:proofErr w:type="spellEnd"/>
      <w:r>
        <w:rPr>
          <w:sz w:val="24"/>
          <w:lang w:eastAsia="nb-NO"/>
        </w:rPr>
        <w:t xml:space="preserve"> </w:t>
      </w:r>
      <w:proofErr w:type="spellStart"/>
      <w:r>
        <w:rPr>
          <w:sz w:val="24"/>
          <w:lang w:eastAsia="nb-NO"/>
        </w:rPr>
        <w:t>kan</w:t>
      </w:r>
      <w:proofErr w:type="spellEnd"/>
      <w:r>
        <w:rPr>
          <w:sz w:val="24"/>
          <w:lang w:eastAsia="nb-NO"/>
        </w:rPr>
        <w:t xml:space="preserve"> vi </w:t>
      </w:r>
      <w:proofErr w:type="spellStart"/>
      <w:r>
        <w:rPr>
          <w:sz w:val="24"/>
          <w:lang w:eastAsia="nb-NO"/>
        </w:rPr>
        <w:t>kreve</w:t>
      </w:r>
      <w:proofErr w:type="spellEnd"/>
      <w:r>
        <w:rPr>
          <w:sz w:val="24"/>
          <w:lang w:eastAsia="nb-NO"/>
        </w:rPr>
        <w:t xml:space="preserve"> </w:t>
      </w:r>
      <w:proofErr w:type="spellStart"/>
      <w:r>
        <w:rPr>
          <w:sz w:val="24"/>
          <w:lang w:eastAsia="nb-NO"/>
        </w:rPr>
        <w:t>forskuddsbetaling</w:t>
      </w:r>
      <w:proofErr w:type="spellEnd"/>
      <w:r>
        <w:rPr>
          <w:sz w:val="24"/>
          <w:lang w:eastAsia="nb-NO"/>
        </w:rPr>
        <w:t xml:space="preserve">. </w:t>
      </w:r>
    </w:p>
    <w:p w:rsidR="00DD10D6" w:rsidRDefault="00DD10D6" w:rsidP="00DD10D6">
      <w:pPr>
        <w:spacing w:after="120"/>
        <w:rPr>
          <w:sz w:val="24"/>
          <w:lang w:eastAsia="nb-NO"/>
        </w:rPr>
      </w:pPr>
    </w:p>
    <w:p w:rsidR="00DD10D6" w:rsidRDefault="00DD10D6" w:rsidP="00DD10D6">
      <w:pPr>
        <w:spacing w:after="120"/>
        <w:rPr>
          <w:sz w:val="24"/>
          <w:lang w:eastAsia="nb-NO"/>
        </w:rPr>
      </w:pPr>
      <w:r>
        <w:rPr>
          <w:sz w:val="24"/>
          <w:lang w:eastAsia="nb-NO"/>
        </w:rPr>
        <w:t>S</w:t>
      </w:r>
      <w:r w:rsidRPr="00C863F4">
        <w:rPr>
          <w:sz w:val="24"/>
          <w:lang w:eastAsia="nb-NO"/>
        </w:rPr>
        <w:t xml:space="preserve">kogeier faktureres for </w:t>
      </w:r>
      <w:r>
        <w:rPr>
          <w:sz w:val="24"/>
          <w:lang w:eastAsia="nb-NO"/>
        </w:rPr>
        <w:t>bruttokostnader for sin eiendom, og</w:t>
      </w:r>
      <w:r w:rsidRPr="00C863F4">
        <w:rPr>
          <w:sz w:val="24"/>
          <w:lang w:eastAsia="nb-NO"/>
        </w:rPr>
        <w:t xml:space="preserve"> må selv søke om</w:t>
      </w:r>
      <w:r>
        <w:rPr>
          <w:sz w:val="24"/>
          <w:lang w:eastAsia="nb-NO"/>
        </w:rPr>
        <w:t xml:space="preserve"> tilskudd til planprodukter. Du søker på en enkel måte ved å fylle ut skjemaet som er vedlagt denne brosjyren og sende det i retur til ALLSKOG. Vedlagt ligger også skjema for søknad om utbetaling fra skogfond, dette sendes til skogbrukssjefen i Brønnøy kommune, Jan Jenssen, når/dersom man har meldt seg på/melder seg på prosjektet. </w:t>
      </w:r>
    </w:p>
    <w:p w:rsidR="00DD10D6" w:rsidRDefault="00DD10D6" w:rsidP="00DD10D6">
      <w:pPr>
        <w:spacing w:after="120"/>
        <w:rPr>
          <w:sz w:val="24"/>
          <w:lang w:eastAsia="nb-NO"/>
        </w:rPr>
      </w:pPr>
      <w:r>
        <w:rPr>
          <w:sz w:val="24"/>
          <w:lang w:eastAsia="nb-NO"/>
        </w:rPr>
        <w:t>Sameier må bestille skogbruksplan sammen. Det kan bestilles kart og/eller kopi av plan til hver eier. Dette faktureres da med kr. 300 pr kart og/eller kr. 1500 pr plankopi.</w:t>
      </w:r>
    </w:p>
    <w:p w:rsidR="00DD10D6" w:rsidRDefault="00DD10D6" w:rsidP="00DD10D6">
      <w:pPr>
        <w:rPr>
          <w:sz w:val="24"/>
          <w:lang w:eastAsia="nb-NO"/>
        </w:rPr>
      </w:pPr>
      <w:r w:rsidRPr="00F030F4">
        <w:rPr>
          <w:sz w:val="24"/>
          <w:lang w:eastAsia="nb-NO"/>
        </w:rPr>
        <w:t xml:space="preserve">Det gis en prisreduksjon på kr. 1000,- som trekkes fra ved sluttfaktura dersom du velger kun digital leveranse av ressursoversikten. Ressursoversikten vil da kun bli levert gjennom innlogging på ALLMA Eiendom. </w:t>
      </w:r>
    </w:p>
    <w:p w:rsidR="00DD10D6" w:rsidRPr="00404474" w:rsidRDefault="00DD10D6" w:rsidP="00DD10D6"/>
    <w:p w:rsidR="00DD10D6" w:rsidRDefault="00DD10D6" w:rsidP="00DD10D6">
      <w:pPr>
        <w:pStyle w:val="Overskrift3"/>
        <w:rPr>
          <w:lang w:eastAsia="nb-NO"/>
        </w:rPr>
      </w:pPr>
      <w:r>
        <w:rPr>
          <w:lang w:eastAsia="nb-NO"/>
        </w:rPr>
        <w:t>Estimert priseksempel</w:t>
      </w:r>
      <w:r w:rsidRPr="008046DB">
        <w:rPr>
          <w:lang w:eastAsia="nb-NO"/>
        </w:rPr>
        <w:t xml:space="preserve"> </w:t>
      </w:r>
      <w:r>
        <w:rPr>
          <w:lang w:eastAsia="nb-NO"/>
        </w:rPr>
        <w:t xml:space="preserve">for din eiendom </w:t>
      </w:r>
      <w:r w:rsidRPr="008046DB">
        <w:rPr>
          <w:lang w:eastAsia="nb-NO"/>
        </w:rPr>
        <w:t xml:space="preserve">før og etter </w:t>
      </w:r>
      <w:r w:rsidRPr="008F76EC">
        <w:rPr>
          <w:lang w:eastAsia="nb-NO"/>
        </w:rPr>
        <w:t>statstilskudd ved 60</w:t>
      </w:r>
      <w:r>
        <w:rPr>
          <w:lang w:eastAsia="nb-NO"/>
        </w:rPr>
        <w:t xml:space="preserve"> prosent bestillingsprosent i kommunen</w:t>
      </w:r>
    </w:p>
    <w:p w:rsidR="00DD10D6" w:rsidRPr="00620254" w:rsidRDefault="00DD10D6" w:rsidP="00DD10D6">
      <w:pPr>
        <w:rPr>
          <w:sz w:val="24"/>
          <w:szCs w:val="24"/>
          <w:lang w:eastAsia="nb-NO"/>
        </w:rPr>
      </w:pPr>
      <w:r w:rsidRPr="00620254">
        <w:rPr>
          <w:sz w:val="24"/>
          <w:szCs w:val="24"/>
          <w:lang w:eastAsia="nb-NO"/>
        </w:rPr>
        <w:t>I</w:t>
      </w:r>
      <w:r>
        <w:rPr>
          <w:sz w:val="24"/>
          <w:szCs w:val="24"/>
          <w:lang w:eastAsia="nb-NO"/>
        </w:rPr>
        <w:t xml:space="preserve"> tilsvarende prosjekt andre ste</w:t>
      </w:r>
      <w:r w:rsidRPr="00620254">
        <w:rPr>
          <w:sz w:val="24"/>
          <w:szCs w:val="24"/>
          <w:lang w:eastAsia="nb-NO"/>
        </w:rPr>
        <w:t xml:space="preserve">der ligger </w:t>
      </w:r>
      <w:proofErr w:type="spellStart"/>
      <w:r w:rsidRPr="00620254">
        <w:rPr>
          <w:sz w:val="24"/>
          <w:szCs w:val="24"/>
          <w:lang w:eastAsia="nb-NO"/>
        </w:rPr>
        <w:t>tilskuddsprosenten</w:t>
      </w:r>
      <w:proofErr w:type="spellEnd"/>
      <w:r w:rsidRPr="00620254">
        <w:rPr>
          <w:sz w:val="24"/>
          <w:szCs w:val="24"/>
          <w:lang w:eastAsia="nb-NO"/>
        </w:rPr>
        <w:t xml:space="preserve"> på ca</w:t>
      </w:r>
      <w:r>
        <w:rPr>
          <w:sz w:val="24"/>
          <w:szCs w:val="24"/>
          <w:lang w:eastAsia="nb-NO"/>
        </w:rPr>
        <w:t>. 50. Dette antas også å bli gjeldende</w:t>
      </w:r>
      <w:r w:rsidRPr="00620254">
        <w:rPr>
          <w:sz w:val="24"/>
          <w:szCs w:val="24"/>
          <w:lang w:eastAsia="nb-NO"/>
        </w:rPr>
        <w:t xml:space="preserve"> for</w:t>
      </w:r>
      <w:r>
        <w:rPr>
          <w:sz w:val="24"/>
          <w:szCs w:val="24"/>
          <w:lang w:eastAsia="nb-NO"/>
        </w:rPr>
        <w:t xml:space="preserve"> Brønnøy</w:t>
      </w:r>
      <w:r w:rsidRPr="00620254">
        <w:rPr>
          <w:sz w:val="24"/>
          <w:szCs w:val="24"/>
          <w:lang w:eastAsia="nb-NO"/>
        </w:rPr>
        <w:t xml:space="preserve"> kommune.</w:t>
      </w:r>
    </w:p>
    <w:p w:rsidR="00DD10D6" w:rsidRDefault="00DD10D6" w:rsidP="00DD10D6">
      <w:pPr>
        <w:rPr>
          <w:sz w:val="24"/>
          <w:lang w:eastAsia="nb-NO"/>
        </w:rPr>
      </w:pPr>
      <w:r w:rsidRPr="00AF4649">
        <w:rPr>
          <w:sz w:val="24"/>
          <w:lang w:eastAsia="nb-NO"/>
        </w:rPr>
        <w:t xml:space="preserve">Vi har regnet ut hva du må betale for en </w:t>
      </w:r>
      <w:r>
        <w:rPr>
          <w:sz w:val="24"/>
          <w:lang w:eastAsia="nb-NO"/>
        </w:rPr>
        <w:t xml:space="preserve">ressursoversikt med </w:t>
      </w:r>
      <w:proofErr w:type="spellStart"/>
      <w:r>
        <w:rPr>
          <w:sz w:val="24"/>
          <w:lang w:eastAsia="nb-NO"/>
        </w:rPr>
        <w:t>MiS</w:t>
      </w:r>
      <w:proofErr w:type="spellEnd"/>
      <w:r>
        <w:rPr>
          <w:sz w:val="24"/>
          <w:lang w:eastAsia="nb-NO"/>
        </w:rPr>
        <w:t xml:space="preserve"> for din eiendom før og etter </w:t>
      </w:r>
      <w:r w:rsidRPr="00620254">
        <w:rPr>
          <w:sz w:val="24"/>
          <w:lang w:eastAsia="nb-NO"/>
        </w:rPr>
        <w:t>50 prosent statstilskudd</w:t>
      </w:r>
      <w:r>
        <w:rPr>
          <w:sz w:val="24"/>
          <w:lang w:eastAsia="nb-NO"/>
        </w:rPr>
        <w:t xml:space="preserve"> (dersom dette blir gjeldende)</w:t>
      </w:r>
      <w:r w:rsidRPr="00620254">
        <w:rPr>
          <w:sz w:val="24"/>
          <w:lang w:eastAsia="nb-NO"/>
        </w:rPr>
        <w:t>,</w:t>
      </w:r>
      <w:r>
        <w:rPr>
          <w:sz w:val="24"/>
          <w:lang w:eastAsia="nb-NO"/>
        </w:rPr>
        <w:t xml:space="preserve"> og ved bruk av skogfond med den skattefordelen det innebærer. Alle priseksemplene er eks. mva. Antall dekar produktiv skog på din eiendom er beregnet ut fra tall vi har fått fra landbruksregisteret og/ eller </w:t>
      </w:r>
      <w:proofErr w:type="spellStart"/>
      <w:r>
        <w:rPr>
          <w:sz w:val="24"/>
          <w:lang w:eastAsia="nb-NO"/>
        </w:rPr>
        <w:t>gårdskart</w:t>
      </w:r>
      <w:proofErr w:type="spellEnd"/>
      <w:r>
        <w:rPr>
          <w:sz w:val="24"/>
          <w:lang w:eastAsia="nb-NO"/>
        </w:rPr>
        <w:t>, og må ses på som et estimat som kan være endret når ressursoversikten er ferdig og vi vet det virkelige arealet.</w:t>
      </w:r>
    </w:p>
    <w:p w:rsidR="00DD10D6" w:rsidRPr="00851883" w:rsidRDefault="00DD10D6" w:rsidP="00DD10D6">
      <w:pPr>
        <w:pStyle w:val="Overskrift3"/>
      </w:pPr>
      <w:r>
        <w:t>Priseksempel</w:t>
      </w:r>
      <w:r w:rsidRPr="00851883">
        <w:t xml:space="preserve"> for ressursoversikt med </w:t>
      </w:r>
      <w:proofErr w:type="spellStart"/>
      <w:r w:rsidRPr="00851883">
        <w:t>MiS</w:t>
      </w:r>
      <w:proofErr w:type="spellEnd"/>
      <w:r w:rsidRPr="00851883">
        <w:t xml:space="preserve"> basert på fototakst i 3D </w:t>
      </w:r>
    </w:p>
    <w:p w:rsidR="00DD10D6" w:rsidRDefault="00DD10D6" w:rsidP="00DD10D6">
      <w:pPr>
        <w:rPr>
          <w:sz w:val="24"/>
          <w:lang w:eastAsia="nb-NO"/>
        </w:rPr>
      </w:pPr>
      <w:r>
        <w:rPr>
          <w:b/>
          <w:sz w:val="24"/>
          <w:lang w:eastAsia="nb-NO"/>
        </w:rPr>
        <w:fldChar w:fldCharType="begin"/>
      </w:r>
      <w:r>
        <w:rPr>
          <w:b/>
          <w:sz w:val="24"/>
          <w:lang w:eastAsia="nb-NO"/>
        </w:rPr>
        <w:instrText xml:space="preserve"> MERGEFIELD DAA </w:instrText>
      </w:r>
      <w:r>
        <w:rPr>
          <w:b/>
          <w:sz w:val="24"/>
          <w:lang w:eastAsia="nb-NO"/>
        </w:rPr>
        <w:fldChar w:fldCharType="separate"/>
      </w:r>
      <w:r w:rsidRPr="0067196D">
        <w:rPr>
          <w:b/>
          <w:noProof/>
          <w:sz w:val="24"/>
          <w:lang w:eastAsia="nb-NO"/>
        </w:rPr>
        <w:t>266</w:t>
      </w:r>
      <w:r>
        <w:rPr>
          <w:b/>
          <w:sz w:val="24"/>
          <w:lang w:eastAsia="nb-NO"/>
        </w:rPr>
        <w:fldChar w:fldCharType="end"/>
      </w:r>
      <w:r>
        <w:rPr>
          <w:sz w:val="24"/>
          <w:lang w:eastAsia="nb-NO"/>
        </w:rPr>
        <w:t xml:space="preserve"> </w:t>
      </w:r>
      <w:r w:rsidRPr="00987651">
        <w:rPr>
          <w:sz w:val="24"/>
          <w:lang w:eastAsia="nb-NO"/>
        </w:rPr>
        <w:t xml:space="preserve">dekar produktiv skog = ressursoversikt vil koste </w:t>
      </w:r>
      <w:r>
        <w:rPr>
          <w:b/>
          <w:sz w:val="24"/>
          <w:lang w:eastAsia="nb-NO"/>
        </w:rPr>
        <w:t xml:space="preserve">kr </w:t>
      </w:r>
      <w:r>
        <w:rPr>
          <w:b/>
          <w:sz w:val="24"/>
          <w:lang w:eastAsia="nb-NO"/>
        </w:rPr>
        <w:fldChar w:fldCharType="begin"/>
      </w:r>
      <w:r>
        <w:rPr>
          <w:b/>
          <w:sz w:val="24"/>
          <w:lang w:eastAsia="nb-NO"/>
        </w:rPr>
        <w:instrText xml:space="preserve"> =(DAA*22,2) \# "# ##0" </w:instrText>
      </w:r>
      <w:r>
        <w:rPr>
          <w:b/>
          <w:sz w:val="24"/>
          <w:lang w:eastAsia="nb-NO"/>
        </w:rPr>
        <w:fldChar w:fldCharType="separate"/>
      </w:r>
      <w:r>
        <w:rPr>
          <w:b/>
          <w:noProof/>
          <w:sz w:val="24"/>
          <w:lang w:eastAsia="nb-NO"/>
        </w:rPr>
        <w:t>5 905</w:t>
      </w:r>
      <w:r>
        <w:rPr>
          <w:b/>
          <w:sz w:val="24"/>
          <w:lang w:eastAsia="nb-NO"/>
        </w:rPr>
        <w:fldChar w:fldCharType="end"/>
      </w:r>
      <w:r>
        <w:rPr>
          <w:b/>
          <w:sz w:val="24"/>
          <w:lang w:eastAsia="nb-NO"/>
        </w:rPr>
        <w:t xml:space="preserve">,- </w:t>
      </w:r>
      <w:r w:rsidRPr="00987651">
        <w:rPr>
          <w:sz w:val="24"/>
          <w:lang w:eastAsia="nb-NO"/>
        </w:rPr>
        <w:t xml:space="preserve">eks. </w:t>
      </w:r>
      <w:proofErr w:type="spellStart"/>
      <w:r w:rsidRPr="00987651">
        <w:rPr>
          <w:sz w:val="24"/>
          <w:lang w:eastAsia="nb-NO"/>
        </w:rPr>
        <w:t>mva</w:t>
      </w:r>
      <w:proofErr w:type="spellEnd"/>
      <w:r w:rsidRPr="00987651">
        <w:rPr>
          <w:sz w:val="24"/>
          <w:lang w:eastAsia="nb-NO"/>
        </w:rPr>
        <w:t xml:space="preserve"> før tilskudd. </w:t>
      </w:r>
    </w:p>
    <w:p w:rsidR="00DD10D6" w:rsidRPr="00987651" w:rsidRDefault="00DD10D6" w:rsidP="00DD10D6">
      <w:pPr>
        <w:rPr>
          <w:sz w:val="24"/>
          <w:lang w:eastAsia="nb-NO"/>
        </w:rPr>
      </w:pPr>
      <w:r>
        <w:rPr>
          <w:sz w:val="24"/>
          <w:lang w:eastAsia="nb-NO"/>
        </w:rPr>
        <w:t xml:space="preserve">Etter 50 </w:t>
      </w:r>
      <w:r w:rsidRPr="00987651">
        <w:rPr>
          <w:sz w:val="24"/>
          <w:lang w:eastAsia="nb-NO"/>
        </w:rPr>
        <w:t xml:space="preserve">% tilskudd vil den koste </w:t>
      </w:r>
      <w:r>
        <w:rPr>
          <w:b/>
          <w:sz w:val="24"/>
          <w:lang w:eastAsia="nb-NO"/>
        </w:rPr>
        <w:t xml:space="preserve">kr </w:t>
      </w:r>
      <w:r>
        <w:rPr>
          <w:b/>
          <w:sz w:val="24"/>
          <w:lang w:eastAsia="nb-NO"/>
        </w:rPr>
        <w:fldChar w:fldCharType="begin"/>
      </w:r>
      <w:r>
        <w:rPr>
          <w:b/>
          <w:sz w:val="24"/>
          <w:lang w:eastAsia="nb-NO"/>
        </w:rPr>
        <w:instrText xml:space="preserve"> =(DAA*22,20)*0,48 \# "# ##0" </w:instrText>
      </w:r>
      <w:r>
        <w:rPr>
          <w:b/>
          <w:sz w:val="24"/>
          <w:lang w:eastAsia="nb-NO"/>
        </w:rPr>
        <w:fldChar w:fldCharType="separate"/>
      </w:r>
      <w:r>
        <w:rPr>
          <w:b/>
          <w:noProof/>
          <w:sz w:val="24"/>
          <w:lang w:eastAsia="nb-NO"/>
        </w:rPr>
        <w:t>2 834</w:t>
      </w:r>
      <w:r>
        <w:rPr>
          <w:b/>
          <w:sz w:val="24"/>
          <w:lang w:eastAsia="nb-NO"/>
        </w:rPr>
        <w:fldChar w:fldCharType="end"/>
      </w:r>
      <w:r>
        <w:rPr>
          <w:b/>
          <w:sz w:val="24"/>
          <w:lang w:eastAsia="nb-NO"/>
        </w:rPr>
        <w:t>,-</w:t>
      </w:r>
      <w:r w:rsidRPr="00987651">
        <w:rPr>
          <w:b/>
          <w:sz w:val="24"/>
          <w:lang w:eastAsia="nb-NO"/>
        </w:rPr>
        <w:t xml:space="preserve"> </w:t>
      </w:r>
      <w:r w:rsidRPr="00987651">
        <w:rPr>
          <w:sz w:val="24"/>
          <w:lang w:eastAsia="nb-NO"/>
        </w:rPr>
        <w:t>eks. mva.</w:t>
      </w:r>
    </w:p>
    <w:p w:rsidR="00DD10D6" w:rsidRDefault="00DD10D6" w:rsidP="00DD10D6">
      <w:pPr>
        <w:rPr>
          <w:sz w:val="24"/>
          <w:lang w:eastAsia="nb-NO"/>
        </w:rPr>
      </w:pPr>
      <w:r w:rsidRPr="00987651">
        <w:rPr>
          <w:sz w:val="24"/>
          <w:lang w:eastAsia="nb-NO"/>
        </w:rPr>
        <w:t>Hvis du bruker skogfond med skattefordel blir egenandel å betale etter skatt ca</w:t>
      </w:r>
      <w:r>
        <w:rPr>
          <w:sz w:val="24"/>
          <w:lang w:eastAsia="nb-NO"/>
        </w:rPr>
        <w:t>.</w:t>
      </w:r>
      <w:r w:rsidRPr="00987651">
        <w:rPr>
          <w:sz w:val="24"/>
          <w:lang w:eastAsia="nb-NO"/>
        </w:rPr>
        <w:t xml:space="preserve"> </w:t>
      </w:r>
      <w:r>
        <w:rPr>
          <w:b/>
          <w:sz w:val="24"/>
          <w:u w:val="double"/>
          <w:lang w:eastAsia="nb-NO"/>
        </w:rPr>
        <w:t xml:space="preserve">kr </w:t>
      </w:r>
      <w:r>
        <w:rPr>
          <w:b/>
          <w:sz w:val="24"/>
          <w:u w:val="double"/>
          <w:lang w:eastAsia="nb-NO"/>
        </w:rPr>
        <w:fldChar w:fldCharType="begin"/>
      </w:r>
      <w:r>
        <w:rPr>
          <w:b/>
          <w:sz w:val="24"/>
          <w:u w:val="double"/>
          <w:lang w:eastAsia="nb-NO"/>
        </w:rPr>
        <w:instrText xml:space="preserve"> =(DAA*22,20)*(0,48)*(0,28) \# "# ##0" </w:instrText>
      </w:r>
      <w:r>
        <w:rPr>
          <w:b/>
          <w:sz w:val="24"/>
          <w:u w:val="double"/>
          <w:lang w:eastAsia="nb-NO"/>
        </w:rPr>
        <w:fldChar w:fldCharType="separate"/>
      </w:r>
      <w:r>
        <w:rPr>
          <w:b/>
          <w:noProof/>
          <w:sz w:val="24"/>
          <w:u w:val="double"/>
          <w:lang w:eastAsia="nb-NO"/>
        </w:rPr>
        <w:t xml:space="preserve"> 794</w:t>
      </w:r>
      <w:r>
        <w:rPr>
          <w:b/>
          <w:sz w:val="24"/>
          <w:u w:val="double"/>
          <w:lang w:eastAsia="nb-NO"/>
        </w:rPr>
        <w:fldChar w:fldCharType="end"/>
      </w:r>
      <w:r>
        <w:rPr>
          <w:b/>
          <w:sz w:val="24"/>
          <w:u w:val="double"/>
          <w:lang w:eastAsia="nb-NO"/>
        </w:rPr>
        <w:t>,-</w:t>
      </w:r>
      <w:r>
        <w:rPr>
          <w:sz w:val="24"/>
          <w:lang w:eastAsia="nb-NO"/>
        </w:rPr>
        <w:t xml:space="preserve"> eks</w:t>
      </w:r>
      <w:r w:rsidRPr="00987651">
        <w:rPr>
          <w:sz w:val="24"/>
          <w:lang w:eastAsia="nb-NO"/>
        </w:rPr>
        <w:t xml:space="preserve"> mva.</w:t>
      </w:r>
    </w:p>
    <w:p w:rsidR="00DD10D6" w:rsidRDefault="00DD10D6" w:rsidP="00DD10D6">
      <w:pPr>
        <w:rPr>
          <w:sz w:val="24"/>
          <w:lang w:eastAsia="nb-NO"/>
        </w:rPr>
      </w:pPr>
      <w:r>
        <w:rPr>
          <w:sz w:val="24"/>
          <w:lang w:eastAsia="nb-NO"/>
        </w:rPr>
        <w:t>Dersom den totale oppslutninga blir høyere enn 60 prosent vil planen din bli billigere.</w:t>
      </w:r>
    </w:p>
    <w:p w:rsidR="00DD10D6" w:rsidRPr="00987651" w:rsidRDefault="00DD10D6" w:rsidP="00DD10D6">
      <w:pPr>
        <w:rPr>
          <w:sz w:val="24"/>
          <w:lang w:eastAsia="nb-NO"/>
        </w:rPr>
      </w:pPr>
    </w:p>
    <w:p w:rsidR="00DD10D6" w:rsidRPr="00851883" w:rsidRDefault="00DD10D6" w:rsidP="00DD10D6">
      <w:pPr>
        <w:pStyle w:val="Overskrift3"/>
      </w:pPr>
      <w:r>
        <w:t>Priseksempel</w:t>
      </w:r>
      <w:r w:rsidRPr="00851883">
        <w:t xml:space="preserve"> for ressursoversikt med </w:t>
      </w:r>
      <w:proofErr w:type="spellStart"/>
      <w:r w:rsidRPr="00851883">
        <w:t>MiS</w:t>
      </w:r>
      <w:proofErr w:type="spellEnd"/>
      <w:r w:rsidRPr="00851883">
        <w:t xml:space="preserve"> med grunnlag i fototakst </w:t>
      </w:r>
      <w:r>
        <w:t>i 3D og arealbasert lasertakst</w:t>
      </w:r>
    </w:p>
    <w:p w:rsidR="00DD10D6" w:rsidRDefault="00DD10D6" w:rsidP="00DD10D6">
      <w:pPr>
        <w:rPr>
          <w:sz w:val="24"/>
          <w:lang w:eastAsia="nb-NO"/>
        </w:rPr>
      </w:pPr>
      <w:r>
        <w:rPr>
          <w:b/>
          <w:sz w:val="24"/>
          <w:lang w:eastAsia="nb-NO"/>
        </w:rPr>
        <w:fldChar w:fldCharType="begin"/>
      </w:r>
      <w:r>
        <w:rPr>
          <w:b/>
          <w:sz w:val="24"/>
          <w:lang w:eastAsia="nb-NO"/>
        </w:rPr>
        <w:instrText xml:space="preserve"> MERGEFIELD DAA </w:instrText>
      </w:r>
      <w:r>
        <w:rPr>
          <w:b/>
          <w:sz w:val="24"/>
          <w:lang w:eastAsia="nb-NO"/>
        </w:rPr>
        <w:fldChar w:fldCharType="separate"/>
      </w:r>
      <w:r w:rsidRPr="0067196D">
        <w:rPr>
          <w:b/>
          <w:noProof/>
          <w:sz w:val="24"/>
          <w:lang w:eastAsia="nb-NO"/>
        </w:rPr>
        <w:t>266</w:t>
      </w:r>
      <w:r>
        <w:rPr>
          <w:b/>
          <w:sz w:val="24"/>
          <w:lang w:eastAsia="nb-NO"/>
        </w:rPr>
        <w:fldChar w:fldCharType="end"/>
      </w:r>
      <w:r>
        <w:rPr>
          <w:sz w:val="24"/>
          <w:lang w:eastAsia="nb-NO"/>
        </w:rPr>
        <w:t xml:space="preserve"> </w:t>
      </w:r>
      <w:r w:rsidRPr="00987651">
        <w:rPr>
          <w:sz w:val="24"/>
          <w:lang w:eastAsia="nb-NO"/>
        </w:rPr>
        <w:t xml:space="preserve">dekar produktiv skog = ressursoversikt vil koste </w:t>
      </w:r>
      <w:r>
        <w:rPr>
          <w:b/>
          <w:sz w:val="24"/>
          <w:lang w:eastAsia="nb-NO"/>
        </w:rPr>
        <w:t xml:space="preserve">kr </w:t>
      </w:r>
      <w:r>
        <w:rPr>
          <w:b/>
          <w:sz w:val="24"/>
          <w:lang w:eastAsia="nb-NO"/>
        </w:rPr>
        <w:fldChar w:fldCharType="begin"/>
      </w:r>
      <w:r>
        <w:rPr>
          <w:b/>
          <w:sz w:val="24"/>
          <w:lang w:eastAsia="nb-NO"/>
        </w:rPr>
        <w:instrText xml:space="preserve"> =(DAA*27,7) \# "# ##0" </w:instrText>
      </w:r>
      <w:r>
        <w:rPr>
          <w:b/>
          <w:sz w:val="24"/>
          <w:lang w:eastAsia="nb-NO"/>
        </w:rPr>
        <w:fldChar w:fldCharType="separate"/>
      </w:r>
      <w:r>
        <w:rPr>
          <w:b/>
          <w:noProof/>
          <w:sz w:val="24"/>
          <w:lang w:eastAsia="nb-NO"/>
        </w:rPr>
        <w:t>7 368</w:t>
      </w:r>
      <w:r>
        <w:rPr>
          <w:b/>
          <w:sz w:val="24"/>
          <w:lang w:eastAsia="nb-NO"/>
        </w:rPr>
        <w:fldChar w:fldCharType="end"/>
      </w:r>
      <w:r>
        <w:rPr>
          <w:b/>
          <w:sz w:val="24"/>
          <w:lang w:eastAsia="nb-NO"/>
        </w:rPr>
        <w:t xml:space="preserve">,- </w:t>
      </w:r>
      <w:r w:rsidRPr="00987651">
        <w:rPr>
          <w:sz w:val="24"/>
          <w:lang w:eastAsia="nb-NO"/>
        </w:rPr>
        <w:t xml:space="preserve">eks. </w:t>
      </w:r>
      <w:proofErr w:type="spellStart"/>
      <w:r w:rsidRPr="00987651">
        <w:rPr>
          <w:sz w:val="24"/>
          <w:lang w:eastAsia="nb-NO"/>
        </w:rPr>
        <w:t>mva</w:t>
      </w:r>
      <w:proofErr w:type="spellEnd"/>
      <w:r w:rsidRPr="00987651">
        <w:rPr>
          <w:sz w:val="24"/>
          <w:lang w:eastAsia="nb-NO"/>
        </w:rPr>
        <w:t xml:space="preserve"> før tilskudd. </w:t>
      </w:r>
    </w:p>
    <w:p w:rsidR="00DD10D6" w:rsidRPr="00987651" w:rsidRDefault="00DD10D6" w:rsidP="00DD10D6">
      <w:pPr>
        <w:rPr>
          <w:sz w:val="24"/>
          <w:lang w:eastAsia="nb-NO"/>
        </w:rPr>
      </w:pPr>
      <w:r>
        <w:rPr>
          <w:sz w:val="24"/>
          <w:lang w:eastAsia="nb-NO"/>
        </w:rPr>
        <w:t xml:space="preserve">Etter 50 </w:t>
      </w:r>
      <w:r w:rsidRPr="00987651">
        <w:rPr>
          <w:sz w:val="24"/>
          <w:lang w:eastAsia="nb-NO"/>
        </w:rPr>
        <w:t xml:space="preserve">% tilskudd vil den koste </w:t>
      </w:r>
      <w:r>
        <w:rPr>
          <w:b/>
          <w:sz w:val="24"/>
          <w:lang w:eastAsia="nb-NO"/>
        </w:rPr>
        <w:t xml:space="preserve">kr </w:t>
      </w:r>
      <w:r>
        <w:rPr>
          <w:b/>
          <w:sz w:val="24"/>
          <w:lang w:eastAsia="nb-NO"/>
        </w:rPr>
        <w:fldChar w:fldCharType="begin"/>
      </w:r>
      <w:r>
        <w:rPr>
          <w:b/>
          <w:sz w:val="24"/>
          <w:lang w:eastAsia="nb-NO"/>
        </w:rPr>
        <w:instrText xml:space="preserve"> =(DAA*27,7)*0,48 \# "# ##0" </w:instrText>
      </w:r>
      <w:r>
        <w:rPr>
          <w:b/>
          <w:sz w:val="24"/>
          <w:lang w:eastAsia="nb-NO"/>
        </w:rPr>
        <w:fldChar w:fldCharType="separate"/>
      </w:r>
      <w:r>
        <w:rPr>
          <w:b/>
          <w:noProof/>
          <w:sz w:val="24"/>
          <w:lang w:eastAsia="nb-NO"/>
        </w:rPr>
        <w:t>3 537</w:t>
      </w:r>
      <w:r>
        <w:rPr>
          <w:b/>
          <w:sz w:val="24"/>
          <w:lang w:eastAsia="nb-NO"/>
        </w:rPr>
        <w:fldChar w:fldCharType="end"/>
      </w:r>
      <w:r>
        <w:rPr>
          <w:b/>
          <w:sz w:val="24"/>
          <w:lang w:eastAsia="nb-NO"/>
        </w:rPr>
        <w:t>,-</w:t>
      </w:r>
      <w:r w:rsidRPr="00987651">
        <w:rPr>
          <w:b/>
          <w:sz w:val="24"/>
          <w:lang w:eastAsia="nb-NO"/>
        </w:rPr>
        <w:t xml:space="preserve"> </w:t>
      </w:r>
      <w:r w:rsidRPr="00987651">
        <w:rPr>
          <w:sz w:val="24"/>
          <w:lang w:eastAsia="nb-NO"/>
        </w:rPr>
        <w:t>eks. mva.</w:t>
      </w:r>
    </w:p>
    <w:p w:rsidR="00DD10D6" w:rsidRDefault="00DD10D6" w:rsidP="00DD10D6">
      <w:pPr>
        <w:rPr>
          <w:sz w:val="24"/>
          <w:lang w:eastAsia="nb-NO"/>
        </w:rPr>
      </w:pPr>
      <w:r w:rsidRPr="00987651">
        <w:rPr>
          <w:sz w:val="24"/>
          <w:lang w:eastAsia="nb-NO"/>
        </w:rPr>
        <w:t>Hvis du bruker skogfond med skattefordel blir egenandel å betale etter skatt ca</w:t>
      </w:r>
      <w:r>
        <w:rPr>
          <w:sz w:val="24"/>
          <w:lang w:eastAsia="nb-NO"/>
        </w:rPr>
        <w:t>.</w:t>
      </w:r>
      <w:r w:rsidRPr="00987651">
        <w:rPr>
          <w:sz w:val="24"/>
          <w:lang w:eastAsia="nb-NO"/>
        </w:rPr>
        <w:t xml:space="preserve"> </w:t>
      </w:r>
      <w:r>
        <w:rPr>
          <w:b/>
          <w:sz w:val="24"/>
          <w:u w:val="double"/>
          <w:lang w:eastAsia="nb-NO"/>
        </w:rPr>
        <w:t xml:space="preserve">kr </w:t>
      </w:r>
      <w:r>
        <w:rPr>
          <w:b/>
          <w:sz w:val="24"/>
          <w:u w:val="double"/>
          <w:lang w:eastAsia="nb-NO"/>
        </w:rPr>
        <w:fldChar w:fldCharType="begin"/>
      </w:r>
      <w:r>
        <w:rPr>
          <w:b/>
          <w:sz w:val="24"/>
          <w:u w:val="double"/>
          <w:lang w:eastAsia="nb-NO"/>
        </w:rPr>
        <w:instrText xml:space="preserve"> =(DAA*27,7)*(0,48)*(0,28) \# "# ##0" </w:instrText>
      </w:r>
      <w:r>
        <w:rPr>
          <w:b/>
          <w:sz w:val="24"/>
          <w:u w:val="double"/>
          <w:lang w:eastAsia="nb-NO"/>
        </w:rPr>
        <w:fldChar w:fldCharType="separate"/>
      </w:r>
      <w:r>
        <w:rPr>
          <w:b/>
          <w:noProof/>
          <w:sz w:val="24"/>
          <w:u w:val="double"/>
          <w:lang w:eastAsia="nb-NO"/>
        </w:rPr>
        <w:t xml:space="preserve"> 990</w:t>
      </w:r>
      <w:r>
        <w:rPr>
          <w:b/>
          <w:sz w:val="24"/>
          <w:u w:val="double"/>
          <w:lang w:eastAsia="nb-NO"/>
        </w:rPr>
        <w:fldChar w:fldCharType="end"/>
      </w:r>
      <w:r>
        <w:rPr>
          <w:b/>
          <w:sz w:val="24"/>
          <w:u w:val="double"/>
          <w:lang w:eastAsia="nb-NO"/>
        </w:rPr>
        <w:t>,-</w:t>
      </w:r>
      <w:r>
        <w:rPr>
          <w:sz w:val="24"/>
          <w:lang w:eastAsia="nb-NO"/>
        </w:rPr>
        <w:t xml:space="preserve"> eks</w:t>
      </w:r>
      <w:r w:rsidRPr="00987651">
        <w:rPr>
          <w:sz w:val="24"/>
          <w:lang w:eastAsia="nb-NO"/>
        </w:rPr>
        <w:t xml:space="preserve"> mva.</w:t>
      </w:r>
    </w:p>
    <w:p w:rsidR="00DD10D6" w:rsidRPr="00987651" w:rsidRDefault="00DD10D6" w:rsidP="00DD10D6">
      <w:pPr>
        <w:rPr>
          <w:sz w:val="24"/>
          <w:lang w:eastAsia="nb-NO"/>
        </w:rPr>
      </w:pPr>
      <w:r>
        <w:rPr>
          <w:sz w:val="24"/>
          <w:lang w:eastAsia="nb-NO"/>
        </w:rPr>
        <w:t>Dersom den totale oppslutninga blir høyere enn 60 prosent vil planen din bli billigere.</w:t>
      </w:r>
    </w:p>
    <w:p w:rsidR="00DD10D6" w:rsidRDefault="00DD10D6" w:rsidP="00DD10D6">
      <w:pPr>
        <w:pStyle w:val="Overskrift1"/>
      </w:pPr>
      <w:r>
        <w:rPr>
          <w:noProof/>
          <w:lang w:eastAsia="nb-NO"/>
        </w:rPr>
        <w:lastRenderedPageBreak/>
        <w:drawing>
          <wp:anchor distT="0" distB="0" distL="114300" distR="114300" simplePos="0" relativeHeight="251660288" behindDoc="0" locked="0" layoutInCell="1" allowOverlap="1" wp14:anchorId="1E55AD67" wp14:editId="57E9FCF1">
            <wp:simplePos x="0" y="0"/>
            <wp:positionH relativeFrom="margin">
              <wp:align>right</wp:align>
            </wp:positionH>
            <wp:positionV relativeFrom="paragraph">
              <wp:posOffset>217805</wp:posOffset>
            </wp:positionV>
            <wp:extent cx="1891030" cy="1275715"/>
            <wp:effectExtent l="0" t="0" r="0" b="635"/>
            <wp:wrapThrough wrapText="bothSides">
              <wp:wrapPolygon edited="0">
                <wp:start x="0" y="0"/>
                <wp:lineTo x="0" y="21288"/>
                <wp:lineTo x="21324" y="21288"/>
                <wp:lineTo x="21324" y="0"/>
                <wp:lineTo x="0" y="0"/>
              </wp:wrapPolygon>
            </wp:wrapThrough>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gstmaskin-Leinstrand-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1030" cy="1275715"/>
                    </a:xfrm>
                    <a:prstGeom prst="rect">
                      <a:avLst/>
                    </a:prstGeom>
                  </pic:spPr>
                </pic:pic>
              </a:graphicData>
            </a:graphic>
            <wp14:sizeRelH relativeFrom="margin">
              <wp14:pctWidth>0</wp14:pctWidth>
            </wp14:sizeRelH>
            <wp14:sizeRelV relativeFrom="margin">
              <wp14:pctHeight>0</wp14:pctHeight>
            </wp14:sizeRelV>
          </wp:anchor>
        </w:drawing>
      </w:r>
      <w:r>
        <w:t>Hvordan finansiere ressursoversikten?</w:t>
      </w:r>
    </w:p>
    <w:p w:rsidR="00DD10D6" w:rsidRPr="00AB691C" w:rsidRDefault="00DD10D6" w:rsidP="00DD10D6">
      <w:pPr>
        <w:pStyle w:val="Ingenmellomrom"/>
        <w:rPr>
          <w:sz w:val="24"/>
          <w:szCs w:val="24"/>
          <w:lang w:val="nb-NO"/>
        </w:rPr>
      </w:pPr>
      <w:r w:rsidRPr="00683B2A">
        <w:rPr>
          <w:sz w:val="24"/>
          <w:szCs w:val="24"/>
          <w:lang w:val="nb-NO"/>
        </w:rPr>
        <w:t xml:space="preserve">Forutsatt at </w:t>
      </w:r>
      <w:r>
        <w:rPr>
          <w:sz w:val="24"/>
          <w:szCs w:val="24"/>
          <w:lang w:val="nb-NO"/>
        </w:rPr>
        <w:t>mange nok</w:t>
      </w:r>
      <w:r w:rsidRPr="00683B2A">
        <w:rPr>
          <w:sz w:val="24"/>
          <w:szCs w:val="24"/>
          <w:lang w:val="nb-NO"/>
        </w:rPr>
        <w:t xml:space="preserve"> skogeiere bestiller </w:t>
      </w:r>
      <w:r>
        <w:rPr>
          <w:sz w:val="24"/>
          <w:szCs w:val="24"/>
          <w:lang w:val="nb-NO"/>
        </w:rPr>
        <w:t xml:space="preserve">ressursoversikt med </w:t>
      </w:r>
      <w:proofErr w:type="spellStart"/>
      <w:r>
        <w:rPr>
          <w:sz w:val="24"/>
          <w:szCs w:val="24"/>
          <w:lang w:val="nb-NO"/>
        </w:rPr>
        <w:t>MiS</w:t>
      </w:r>
      <w:proofErr w:type="spellEnd"/>
      <w:r w:rsidRPr="00683B2A">
        <w:rPr>
          <w:sz w:val="24"/>
          <w:szCs w:val="24"/>
          <w:lang w:val="nb-NO"/>
        </w:rPr>
        <w:t>, og at a</w:t>
      </w:r>
      <w:r>
        <w:rPr>
          <w:sz w:val="24"/>
          <w:szCs w:val="24"/>
          <w:lang w:val="nb-NO"/>
        </w:rPr>
        <w:t xml:space="preserve">rbeidet igangsettes, vil det erfaringsmessig gis ca. </w:t>
      </w:r>
      <w:r w:rsidRPr="00620254">
        <w:rPr>
          <w:sz w:val="24"/>
          <w:szCs w:val="24"/>
          <w:lang w:val="nb-NO"/>
        </w:rPr>
        <w:t>50 % statstilskudd</w:t>
      </w:r>
      <w:r w:rsidRPr="00683B2A">
        <w:rPr>
          <w:sz w:val="24"/>
          <w:szCs w:val="24"/>
          <w:lang w:val="nb-NO"/>
        </w:rPr>
        <w:t>.</w:t>
      </w:r>
      <w:r w:rsidRPr="002C0E43">
        <w:rPr>
          <w:sz w:val="24"/>
          <w:szCs w:val="24"/>
        </w:rPr>
        <w:t xml:space="preserve"> </w:t>
      </w:r>
      <w:proofErr w:type="spellStart"/>
      <w:r>
        <w:rPr>
          <w:sz w:val="24"/>
          <w:szCs w:val="24"/>
        </w:rPr>
        <w:t>Ressursoversikten</w:t>
      </w:r>
      <w:proofErr w:type="spellEnd"/>
      <w:r w:rsidRPr="00BD32AB">
        <w:rPr>
          <w:sz w:val="24"/>
          <w:szCs w:val="24"/>
        </w:rPr>
        <w:t xml:space="preserve"> </w:t>
      </w:r>
      <w:proofErr w:type="spellStart"/>
      <w:r w:rsidRPr="00BD32AB">
        <w:rPr>
          <w:sz w:val="24"/>
          <w:szCs w:val="24"/>
        </w:rPr>
        <w:t>kan</w:t>
      </w:r>
      <w:proofErr w:type="spellEnd"/>
      <w:r w:rsidRPr="00BD32AB">
        <w:rPr>
          <w:sz w:val="24"/>
          <w:szCs w:val="24"/>
        </w:rPr>
        <w:t xml:space="preserve"> </w:t>
      </w:r>
      <w:proofErr w:type="spellStart"/>
      <w:r w:rsidRPr="00BD32AB">
        <w:rPr>
          <w:sz w:val="24"/>
          <w:szCs w:val="24"/>
        </w:rPr>
        <w:t>derfor</w:t>
      </w:r>
      <w:proofErr w:type="spellEnd"/>
      <w:r w:rsidRPr="00BD32AB">
        <w:rPr>
          <w:sz w:val="24"/>
          <w:szCs w:val="24"/>
        </w:rPr>
        <w:t xml:space="preserve"> </w:t>
      </w:r>
      <w:proofErr w:type="spellStart"/>
      <w:r w:rsidRPr="00BD32AB">
        <w:rPr>
          <w:sz w:val="24"/>
          <w:szCs w:val="24"/>
        </w:rPr>
        <w:t>bli</w:t>
      </w:r>
      <w:proofErr w:type="spellEnd"/>
      <w:r w:rsidRPr="008E27A4">
        <w:rPr>
          <w:sz w:val="24"/>
          <w:szCs w:val="24"/>
          <w:lang w:val="nb-NO"/>
        </w:rPr>
        <w:t xml:space="preserve"> svært</w:t>
      </w:r>
      <w:r w:rsidRPr="00BD32AB">
        <w:rPr>
          <w:sz w:val="24"/>
          <w:szCs w:val="24"/>
        </w:rPr>
        <w:t xml:space="preserve"> </w:t>
      </w:r>
      <w:proofErr w:type="spellStart"/>
      <w:r w:rsidRPr="00BD32AB">
        <w:rPr>
          <w:sz w:val="24"/>
          <w:szCs w:val="24"/>
        </w:rPr>
        <w:t>rimelig</w:t>
      </w:r>
      <w:proofErr w:type="spellEnd"/>
      <w:r w:rsidRPr="00BD32AB">
        <w:rPr>
          <w:sz w:val="24"/>
          <w:szCs w:val="24"/>
        </w:rPr>
        <w:t xml:space="preserve"> </w:t>
      </w:r>
      <w:proofErr w:type="spellStart"/>
      <w:r w:rsidRPr="001D6610">
        <w:rPr>
          <w:sz w:val="24"/>
          <w:szCs w:val="24"/>
        </w:rPr>
        <w:t>hvis</w:t>
      </w:r>
      <w:proofErr w:type="spellEnd"/>
      <w:r w:rsidRPr="001D6610">
        <w:rPr>
          <w:sz w:val="24"/>
          <w:szCs w:val="24"/>
        </w:rPr>
        <w:t xml:space="preserve"> du </w:t>
      </w:r>
      <w:proofErr w:type="spellStart"/>
      <w:r>
        <w:rPr>
          <w:sz w:val="24"/>
          <w:szCs w:val="24"/>
        </w:rPr>
        <w:t>bestiller</w:t>
      </w:r>
      <w:proofErr w:type="spellEnd"/>
      <w:r>
        <w:rPr>
          <w:sz w:val="24"/>
          <w:szCs w:val="24"/>
        </w:rPr>
        <w:t xml:space="preserve"> </w:t>
      </w:r>
      <w:proofErr w:type="spellStart"/>
      <w:r>
        <w:rPr>
          <w:sz w:val="24"/>
          <w:szCs w:val="24"/>
        </w:rPr>
        <w:t>nå</w:t>
      </w:r>
      <w:proofErr w:type="spellEnd"/>
      <w:r>
        <w:rPr>
          <w:sz w:val="24"/>
          <w:szCs w:val="24"/>
        </w:rPr>
        <w:t xml:space="preserve">. </w:t>
      </w:r>
      <w:r w:rsidRPr="00AB691C">
        <w:rPr>
          <w:sz w:val="24"/>
          <w:szCs w:val="24"/>
        </w:rPr>
        <w:t xml:space="preserve">Du </w:t>
      </w:r>
      <w:proofErr w:type="spellStart"/>
      <w:r w:rsidRPr="00AB691C">
        <w:rPr>
          <w:sz w:val="24"/>
          <w:szCs w:val="24"/>
        </w:rPr>
        <w:t>kan</w:t>
      </w:r>
      <w:proofErr w:type="spellEnd"/>
      <w:r>
        <w:rPr>
          <w:sz w:val="24"/>
          <w:szCs w:val="24"/>
        </w:rPr>
        <w:t xml:space="preserve"> </w:t>
      </w:r>
      <w:proofErr w:type="spellStart"/>
      <w:r w:rsidRPr="00AB691C">
        <w:rPr>
          <w:sz w:val="24"/>
          <w:szCs w:val="24"/>
        </w:rPr>
        <w:t>bruke</w:t>
      </w:r>
      <w:proofErr w:type="spellEnd"/>
      <w:r w:rsidRPr="00AB691C">
        <w:rPr>
          <w:sz w:val="24"/>
          <w:szCs w:val="24"/>
        </w:rPr>
        <w:t xml:space="preserve"> </w:t>
      </w:r>
      <w:proofErr w:type="spellStart"/>
      <w:r w:rsidRPr="00AB691C">
        <w:rPr>
          <w:sz w:val="24"/>
          <w:szCs w:val="24"/>
        </w:rPr>
        <w:t>skogfond</w:t>
      </w:r>
      <w:proofErr w:type="spellEnd"/>
      <w:r w:rsidRPr="00AB691C">
        <w:rPr>
          <w:sz w:val="24"/>
          <w:szCs w:val="24"/>
        </w:rPr>
        <w:t xml:space="preserve"> med </w:t>
      </w:r>
      <w:proofErr w:type="spellStart"/>
      <w:r w:rsidRPr="00AB691C">
        <w:rPr>
          <w:sz w:val="24"/>
          <w:szCs w:val="24"/>
        </w:rPr>
        <w:t>skattefordel</w:t>
      </w:r>
      <w:proofErr w:type="spellEnd"/>
      <w:r w:rsidRPr="00AB691C">
        <w:rPr>
          <w:sz w:val="24"/>
          <w:szCs w:val="24"/>
        </w:rPr>
        <w:t xml:space="preserve"> </w:t>
      </w:r>
      <w:proofErr w:type="spellStart"/>
      <w:r w:rsidRPr="00AB691C">
        <w:rPr>
          <w:sz w:val="24"/>
          <w:szCs w:val="24"/>
        </w:rPr>
        <w:t>til</w:t>
      </w:r>
      <w:proofErr w:type="spellEnd"/>
      <w:r w:rsidRPr="00AB691C">
        <w:rPr>
          <w:sz w:val="24"/>
          <w:szCs w:val="24"/>
        </w:rPr>
        <w:t xml:space="preserve"> å </w:t>
      </w:r>
      <w:proofErr w:type="spellStart"/>
      <w:r w:rsidRPr="00AB691C">
        <w:rPr>
          <w:sz w:val="24"/>
          <w:szCs w:val="24"/>
        </w:rPr>
        <w:t>dekke</w:t>
      </w:r>
      <w:proofErr w:type="spellEnd"/>
      <w:r w:rsidRPr="00AB691C">
        <w:rPr>
          <w:sz w:val="24"/>
          <w:szCs w:val="24"/>
        </w:rPr>
        <w:t xml:space="preserve"> </w:t>
      </w:r>
      <w:proofErr w:type="spellStart"/>
      <w:r w:rsidRPr="00AB691C">
        <w:rPr>
          <w:sz w:val="24"/>
          <w:szCs w:val="24"/>
        </w:rPr>
        <w:t>resten</w:t>
      </w:r>
      <w:proofErr w:type="spellEnd"/>
      <w:r w:rsidRPr="00AB691C">
        <w:rPr>
          <w:sz w:val="24"/>
          <w:szCs w:val="24"/>
        </w:rPr>
        <w:t xml:space="preserve"> </w:t>
      </w:r>
      <w:proofErr w:type="spellStart"/>
      <w:r w:rsidRPr="00AB691C">
        <w:rPr>
          <w:sz w:val="24"/>
          <w:szCs w:val="24"/>
        </w:rPr>
        <w:t>av</w:t>
      </w:r>
      <w:proofErr w:type="spellEnd"/>
      <w:r w:rsidRPr="00AB691C">
        <w:rPr>
          <w:sz w:val="24"/>
          <w:szCs w:val="24"/>
        </w:rPr>
        <w:t xml:space="preserve"> </w:t>
      </w:r>
      <w:proofErr w:type="spellStart"/>
      <w:r>
        <w:rPr>
          <w:sz w:val="24"/>
          <w:szCs w:val="24"/>
        </w:rPr>
        <w:t>kostnaden</w:t>
      </w:r>
      <w:proofErr w:type="spellEnd"/>
      <w:r>
        <w:rPr>
          <w:sz w:val="24"/>
          <w:szCs w:val="24"/>
        </w:rPr>
        <w:t xml:space="preserve">. </w:t>
      </w:r>
      <w:proofErr w:type="spellStart"/>
      <w:r>
        <w:rPr>
          <w:sz w:val="24"/>
          <w:szCs w:val="24"/>
        </w:rPr>
        <w:t>Har</w:t>
      </w:r>
      <w:proofErr w:type="spellEnd"/>
      <w:r>
        <w:rPr>
          <w:sz w:val="24"/>
          <w:szCs w:val="24"/>
        </w:rPr>
        <w:t xml:space="preserve"> du </w:t>
      </w:r>
      <w:proofErr w:type="spellStart"/>
      <w:r>
        <w:rPr>
          <w:sz w:val="24"/>
          <w:szCs w:val="24"/>
        </w:rPr>
        <w:t>ikke</w:t>
      </w:r>
      <w:proofErr w:type="spellEnd"/>
      <w:r>
        <w:rPr>
          <w:sz w:val="24"/>
          <w:szCs w:val="24"/>
        </w:rPr>
        <w:t xml:space="preserve"> </w:t>
      </w:r>
      <w:proofErr w:type="spellStart"/>
      <w:r>
        <w:rPr>
          <w:sz w:val="24"/>
          <w:szCs w:val="24"/>
        </w:rPr>
        <w:t>skogfond</w:t>
      </w:r>
      <w:proofErr w:type="spellEnd"/>
      <w:r w:rsidRPr="00AB691C">
        <w:rPr>
          <w:sz w:val="24"/>
          <w:szCs w:val="24"/>
        </w:rPr>
        <w:t xml:space="preserve"> </w:t>
      </w:r>
      <w:proofErr w:type="spellStart"/>
      <w:r w:rsidRPr="00AB691C">
        <w:rPr>
          <w:sz w:val="24"/>
          <w:szCs w:val="24"/>
        </w:rPr>
        <w:t>kan</w:t>
      </w:r>
      <w:proofErr w:type="spellEnd"/>
      <w:r w:rsidRPr="00AB691C">
        <w:rPr>
          <w:sz w:val="24"/>
          <w:szCs w:val="24"/>
        </w:rPr>
        <w:t xml:space="preserve"> du </w:t>
      </w:r>
      <w:proofErr w:type="spellStart"/>
      <w:r w:rsidRPr="00AB691C">
        <w:rPr>
          <w:sz w:val="24"/>
          <w:szCs w:val="24"/>
        </w:rPr>
        <w:t>hogge</w:t>
      </w:r>
      <w:proofErr w:type="spellEnd"/>
      <w:r w:rsidRPr="00AB691C">
        <w:rPr>
          <w:sz w:val="24"/>
          <w:szCs w:val="24"/>
        </w:rPr>
        <w:t xml:space="preserve"> </w:t>
      </w:r>
      <w:proofErr w:type="spellStart"/>
      <w:r w:rsidRPr="00AB691C">
        <w:rPr>
          <w:sz w:val="24"/>
          <w:szCs w:val="24"/>
        </w:rPr>
        <w:t>nå</w:t>
      </w:r>
      <w:proofErr w:type="spellEnd"/>
      <w:r w:rsidRPr="00AB691C">
        <w:rPr>
          <w:sz w:val="24"/>
          <w:szCs w:val="24"/>
        </w:rPr>
        <w:t xml:space="preserve"> </w:t>
      </w:r>
      <w:proofErr w:type="spellStart"/>
      <w:r w:rsidRPr="00AB691C">
        <w:rPr>
          <w:sz w:val="24"/>
          <w:szCs w:val="24"/>
        </w:rPr>
        <w:t>og</w:t>
      </w:r>
      <w:proofErr w:type="spellEnd"/>
      <w:r w:rsidRPr="00AB691C">
        <w:rPr>
          <w:sz w:val="24"/>
          <w:szCs w:val="24"/>
        </w:rPr>
        <w:t xml:space="preserve"> </w:t>
      </w:r>
      <w:proofErr w:type="spellStart"/>
      <w:r w:rsidRPr="00AB691C">
        <w:rPr>
          <w:sz w:val="24"/>
          <w:szCs w:val="24"/>
        </w:rPr>
        <w:t>sette</w:t>
      </w:r>
      <w:proofErr w:type="spellEnd"/>
      <w:r w:rsidRPr="00AB691C">
        <w:rPr>
          <w:sz w:val="24"/>
          <w:szCs w:val="24"/>
        </w:rPr>
        <w:t xml:space="preserve"> </w:t>
      </w:r>
      <w:proofErr w:type="spellStart"/>
      <w:r w:rsidRPr="00AB691C">
        <w:rPr>
          <w:sz w:val="24"/>
          <w:szCs w:val="24"/>
        </w:rPr>
        <w:t>av</w:t>
      </w:r>
      <w:proofErr w:type="spellEnd"/>
      <w:r w:rsidRPr="00AB691C">
        <w:rPr>
          <w:sz w:val="24"/>
          <w:szCs w:val="24"/>
        </w:rPr>
        <w:t xml:space="preserve"> </w:t>
      </w:r>
      <w:proofErr w:type="spellStart"/>
      <w:r w:rsidRPr="00AB691C">
        <w:rPr>
          <w:sz w:val="24"/>
          <w:szCs w:val="24"/>
        </w:rPr>
        <w:t>skogfond</w:t>
      </w:r>
      <w:proofErr w:type="spellEnd"/>
      <w:r w:rsidRPr="00AB691C">
        <w:rPr>
          <w:sz w:val="24"/>
          <w:szCs w:val="24"/>
        </w:rPr>
        <w:t xml:space="preserve"> </w:t>
      </w:r>
      <w:proofErr w:type="spellStart"/>
      <w:r w:rsidRPr="00AB691C">
        <w:rPr>
          <w:sz w:val="24"/>
          <w:szCs w:val="24"/>
        </w:rPr>
        <w:t>som</w:t>
      </w:r>
      <w:proofErr w:type="spellEnd"/>
      <w:r w:rsidRPr="00AB691C">
        <w:rPr>
          <w:sz w:val="24"/>
          <w:szCs w:val="24"/>
        </w:rPr>
        <w:t xml:space="preserve"> </w:t>
      </w:r>
      <w:proofErr w:type="spellStart"/>
      <w:r w:rsidRPr="00AB691C">
        <w:rPr>
          <w:sz w:val="24"/>
          <w:szCs w:val="24"/>
        </w:rPr>
        <w:t>kan</w:t>
      </w:r>
      <w:proofErr w:type="spellEnd"/>
      <w:r w:rsidRPr="00AB691C">
        <w:rPr>
          <w:sz w:val="24"/>
          <w:szCs w:val="24"/>
        </w:rPr>
        <w:t xml:space="preserve"> </w:t>
      </w:r>
      <w:proofErr w:type="spellStart"/>
      <w:r w:rsidRPr="00AB691C">
        <w:rPr>
          <w:sz w:val="24"/>
          <w:szCs w:val="24"/>
        </w:rPr>
        <w:t>brukes</w:t>
      </w:r>
      <w:proofErr w:type="spellEnd"/>
      <w:r w:rsidRPr="00AB691C">
        <w:rPr>
          <w:sz w:val="24"/>
          <w:szCs w:val="24"/>
        </w:rPr>
        <w:t xml:space="preserve"> </w:t>
      </w:r>
      <w:proofErr w:type="spellStart"/>
      <w:r w:rsidRPr="00AB691C">
        <w:rPr>
          <w:sz w:val="24"/>
          <w:szCs w:val="24"/>
        </w:rPr>
        <w:t>neste</w:t>
      </w:r>
      <w:proofErr w:type="spellEnd"/>
      <w:r w:rsidRPr="00AB691C">
        <w:rPr>
          <w:sz w:val="24"/>
          <w:szCs w:val="24"/>
        </w:rPr>
        <w:t xml:space="preserve"> </w:t>
      </w:r>
      <w:proofErr w:type="spellStart"/>
      <w:r w:rsidRPr="00AB691C">
        <w:rPr>
          <w:sz w:val="24"/>
          <w:szCs w:val="24"/>
        </w:rPr>
        <w:t>år</w:t>
      </w:r>
      <w:proofErr w:type="spellEnd"/>
      <w:r w:rsidRPr="00AB691C">
        <w:rPr>
          <w:sz w:val="24"/>
          <w:szCs w:val="24"/>
        </w:rPr>
        <w:t>.</w:t>
      </w:r>
      <w:r>
        <w:rPr>
          <w:sz w:val="24"/>
          <w:szCs w:val="24"/>
        </w:rPr>
        <w:t xml:space="preserve"> </w:t>
      </w:r>
      <w:proofErr w:type="spellStart"/>
      <w:r w:rsidRPr="00AB691C">
        <w:rPr>
          <w:sz w:val="24"/>
          <w:szCs w:val="24"/>
        </w:rPr>
        <w:t>Hvis</w:t>
      </w:r>
      <w:proofErr w:type="spellEnd"/>
      <w:r w:rsidRPr="00AB691C">
        <w:rPr>
          <w:sz w:val="24"/>
          <w:szCs w:val="24"/>
        </w:rPr>
        <w:t xml:space="preserve"> du </w:t>
      </w:r>
      <w:proofErr w:type="spellStart"/>
      <w:r w:rsidRPr="00AB691C">
        <w:rPr>
          <w:sz w:val="24"/>
          <w:szCs w:val="24"/>
        </w:rPr>
        <w:t>ikke</w:t>
      </w:r>
      <w:proofErr w:type="spellEnd"/>
      <w:r w:rsidRPr="00AB691C">
        <w:rPr>
          <w:sz w:val="24"/>
          <w:szCs w:val="24"/>
        </w:rPr>
        <w:t xml:space="preserve"> </w:t>
      </w:r>
      <w:proofErr w:type="spellStart"/>
      <w:r w:rsidRPr="00AB691C">
        <w:rPr>
          <w:sz w:val="24"/>
          <w:szCs w:val="24"/>
        </w:rPr>
        <w:t>har</w:t>
      </w:r>
      <w:proofErr w:type="spellEnd"/>
      <w:r w:rsidRPr="00AB691C">
        <w:rPr>
          <w:sz w:val="24"/>
          <w:szCs w:val="24"/>
        </w:rPr>
        <w:t xml:space="preserve"> </w:t>
      </w:r>
      <w:proofErr w:type="spellStart"/>
      <w:r w:rsidRPr="00AB691C">
        <w:rPr>
          <w:sz w:val="24"/>
          <w:szCs w:val="24"/>
        </w:rPr>
        <w:t>skogfond</w:t>
      </w:r>
      <w:proofErr w:type="spellEnd"/>
      <w:r w:rsidRPr="00AB691C">
        <w:rPr>
          <w:sz w:val="24"/>
          <w:szCs w:val="24"/>
        </w:rPr>
        <w:t xml:space="preserve"> </w:t>
      </w:r>
      <w:proofErr w:type="spellStart"/>
      <w:r w:rsidRPr="00AB691C">
        <w:rPr>
          <w:sz w:val="24"/>
          <w:szCs w:val="24"/>
        </w:rPr>
        <w:t>neste</w:t>
      </w:r>
      <w:proofErr w:type="spellEnd"/>
      <w:r w:rsidRPr="00AB691C">
        <w:rPr>
          <w:sz w:val="24"/>
          <w:szCs w:val="24"/>
        </w:rPr>
        <w:t xml:space="preserve"> </w:t>
      </w:r>
      <w:proofErr w:type="spellStart"/>
      <w:r w:rsidRPr="00AB691C">
        <w:rPr>
          <w:sz w:val="24"/>
          <w:szCs w:val="24"/>
        </w:rPr>
        <w:t>år</w:t>
      </w:r>
      <w:proofErr w:type="spellEnd"/>
      <w:r w:rsidRPr="00AB691C">
        <w:rPr>
          <w:sz w:val="24"/>
          <w:szCs w:val="24"/>
        </w:rPr>
        <w:t xml:space="preserve"> </w:t>
      </w:r>
      <w:proofErr w:type="spellStart"/>
      <w:r w:rsidRPr="00AB691C">
        <w:rPr>
          <w:sz w:val="24"/>
          <w:szCs w:val="24"/>
        </w:rPr>
        <w:t>kan</w:t>
      </w:r>
      <w:proofErr w:type="spellEnd"/>
      <w:r w:rsidRPr="00AB691C">
        <w:rPr>
          <w:sz w:val="24"/>
          <w:szCs w:val="24"/>
        </w:rPr>
        <w:t xml:space="preserve"> du </w:t>
      </w:r>
      <w:proofErr w:type="spellStart"/>
      <w:r w:rsidRPr="00AB691C">
        <w:rPr>
          <w:sz w:val="24"/>
          <w:szCs w:val="24"/>
        </w:rPr>
        <w:t>forskuttere</w:t>
      </w:r>
      <w:proofErr w:type="spellEnd"/>
      <w:r w:rsidRPr="00AB691C">
        <w:rPr>
          <w:sz w:val="24"/>
          <w:szCs w:val="24"/>
        </w:rPr>
        <w:t xml:space="preserve"> </w:t>
      </w:r>
      <w:proofErr w:type="spellStart"/>
      <w:r w:rsidRPr="00AB691C">
        <w:rPr>
          <w:sz w:val="24"/>
          <w:szCs w:val="24"/>
        </w:rPr>
        <w:t>og</w:t>
      </w:r>
      <w:proofErr w:type="spellEnd"/>
      <w:r w:rsidRPr="00AB691C">
        <w:rPr>
          <w:sz w:val="24"/>
          <w:szCs w:val="24"/>
        </w:rPr>
        <w:t xml:space="preserve"> </w:t>
      </w:r>
      <w:proofErr w:type="spellStart"/>
      <w:r w:rsidRPr="00AB691C">
        <w:rPr>
          <w:sz w:val="24"/>
          <w:szCs w:val="24"/>
        </w:rPr>
        <w:t>få</w:t>
      </w:r>
      <w:proofErr w:type="spellEnd"/>
      <w:r w:rsidRPr="00AB691C">
        <w:rPr>
          <w:sz w:val="24"/>
          <w:szCs w:val="24"/>
        </w:rPr>
        <w:t xml:space="preserve"> </w:t>
      </w:r>
      <w:proofErr w:type="spellStart"/>
      <w:r w:rsidRPr="00AB691C">
        <w:rPr>
          <w:sz w:val="24"/>
          <w:szCs w:val="24"/>
        </w:rPr>
        <w:t>igjen</w:t>
      </w:r>
      <w:proofErr w:type="spellEnd"/>
      <w:r w:rsidRPr="00AB691C">
        <w:rPr>
          <w:sz w:val="24"/>
          <w:szCs w:val="24"/>
        </w:rPr>
        <w:t xml:space="preserve"> </w:t>
      </w:r>
      <w:proofErr w:type="spellStart"/>
      <w:r w:rsidRPr="00AB691C">
        <w:rPr>
          <w:sz w:val="24"/>
          <w:szCs w:val="24"/>
        </w:rPr>
        <w:t>pengene</w:t>
      </w:r>
      <w:proofErr w:type="spellEnd"/>
      <w:r w:rsidRPr="00AB691C">
        <w:rPr>
          <w:sz w:val="24"/>
          <w:szCs w:val="24"/>
        </w:rPr>
        <w:t xml:space="preserve"> </w:t>
      </w:r>
      <w:proofErr w:type="spellStart"/>
      <w:r w:rsidRPr="00AB691C">
        <w:rPr>
          <w:sz w:val="24"/>
          <w:szCs w:val="24"/>
        </w:rPr>
        <w:t>i</w:t>
      </w:r>
      <w:proofErr w:type="spellEnd"/>
      <w:r w:rsidRPr="00AB691C">
        <w:rPr>
          <w:sz w:val="24"/>
          <w:szCs w:val="24"/>
        </w:rPr>
        <w:t xml:space="preserve"> </w:t>
      </w:r>
      <w:proofErr w:type="spellStart"/>
      <w:r w:rsidRPr="00AB691C">
        <w:rPr>
          <w:sz w:val="24"/>
          <w:szCs w:val="24"/>
        </w:rPr>
        <w:t>løpet</w:t>
      </w:r>
      <w:proofErr w:type="spellEnd"/>
      <w:r w:rsidRPr="00AB691C">
        <w:rPr>
          <w:sz w:val="24"/>
          <w:szCs w:val="24"/>
        </w:rPr>
        <w:t xml:space="preserve"> </w:t>
      </w:r>
      <w:proofErr w:type="spellStart"/>
      <w:r w:rsidRPr="00AB691C">
        <w:rPr>
          <w:sz w:val="24"/>
          <w:szCs w:val="24"/>
        </w:rPr>
        <w:t>av</w:t>
      </w:r>
      <w:proofErr w:type="spellEnd"/>
      <w:r w:rsidRPr="00AB691C">
        <w:rPr>
          <w:sz w:val="24"/>
          <w:szCs w:val="24"/>
        </w:rPr>
        <w:t xml:space="preserve"> de </w:t>
      </w:r>
      <w:proofErr w:type="spellStart"/>
      <w:r w:rsidRPr="00AB691C">
        <w:rPr>
          <w:sz w:val="24"/>
          <w:szCs w:val="24"/>
        </w:rPr>
        <w:t>neste</w:t>
      </w:r>
      <w:proofErr w:type="spellEnd"/>
      <w:r w:rsidRPr="00AB691C">
        <w:rPr>
          <w:sz w:val="24"/>
          <w:szCs w:val="24"/>
        </w:rPr>
        <w:t xml:space="preserve"> 5 </w:t>
      </w:r>
      <w:proofErr w:type="spellStart"/>
      <w:r w:rsidRPr="00AB691C">
        <w:rPr>
          <w:sz w:val="24"/>
          <w:szCs w:val="24"/>
        </w:rPr>
        <w:t>år</w:t>
      </w:r>
      <w:proofErr w:type="spellEnd"/>
      <w:r w:rsidRPr="00AB691C">
        <w:rPr>
          <w:sz w:val="24"/>
          <w:szCs w:val="24"/>
        </w:rPr>
        <w:t xml:space="preserve"> </w:t>
      </w:r>
      <w:proofErr w:type="spellStart"/>
      <w:r w:rsidRPr="00AB691C">
        <w:rPr>
          <w:sz w:val="24"/>
          <w:szCs w:val="24"/>
        </w:rPr>
        <w:t>ved</w:t>
      </w:r>
      <w:proofErr w:type="spellEnd"/>
      <w:r w:rsidRPr="00AB691C">
        <w:rPr>
          <w:sz w:val="24"/>
          <w:szCs w:val="24"/>
        </w:rPr>
        <w:t xml:space="preserve"> å </w:t>
      </w:r>
      <w:proofErr w:type="spellStart"/>
      <w:r w:rsidRPr="00AB691C">
        <w:rPr>
          <w:sz w:val="24"/>
          <w:szCs w:val="24"/>
        </w:rPr>
        <w:t>hogge</w:t>
      </w:r>
      <w:proofErr w:type="spellEnd"/>
      <w:r w:rsidRPr="00AB691C">
        <w:rPr>
          <w:sz w:val="24"/>
          <w:szCs w:val="24"/>
        </w:rPr>
        <w:t xml:space="preserve"> </w:t>
      </w:r>
      <w:proofErr w:type="spellStart"/>
      <w:r w:rsidRPr="00AB691C">
        <w:rPr>
          <w:sz w:val="24"/>
          <w:szCs w:val="24"/>
        </w:rPr>
        <w:t>og</w:t>
      </w:r>
      <w:proofErr w:type="spellEnd"/>
      <w:r w:rsidRPr="00AB691C">
        <w:rPr>
          <w:sz w:val="24"/>
          <w:szCs w:val="24"/>
        </w:rPr>
        <w:t xml:space="preserve"> </w:t>
      </w:r>
      <w:proofErr w:type="spellStart"/>
      <w:r w:rsidRPr="00AB691C">
        <w:rPr>
          <w:sz w:val="24"/>
          <w:szCs w:val="24"/>
        </w:rPr>
        <w:t>sette</w:t>
      </w:r>
      <w:proofErr w:type="spellEnd"/>
      <w:r w:rsidRPr="00AB691C">
        <w:rPr>
          <w:sz w:val="24"/>
          <w:szCs w:val="24"/>
        </w:rPr>
        <w:t xml:space="preserve"> </w:t>
      </w:r>
      <w:proofErr w:type="spellStart"/>
      <w:r w:rsidRPr="00AB691C">
        <w:rPr>
          <w:sz w:val="24"/>
          <w:szCs w:val="24"/>
        </w:rPr>
        <w:t>av</w:t>
      </w:r>
      <w:proofErr w:type="spellEnd"/>
      <w:r w:rsidRPr="00AB691C">
        <w:rPr>
          <w:sz w:val="24"/>
          <w:szCs w:val="24"/>
        </w:rPr>
        <w:t xml:space="preserve"> </w:t>
      </w:r>
      <w:proofErr w:type="spellStart"/>
      <w:r w:rsidRPr="00AB691C">
        <w:rPr>
          <w:sz w:val="24"/>
          <w:szCs w:val="24"/>
        </w:rPr>
        <w:t>skogfond</w:t>
      </w:r>
      <w:proofErr w:type="spellEnd"/>
      <w:r w:rsidRPr="00AB691C">
        <w:rPr>
          <w:sz w:val="24"/>
          <w:szCs w:val="24"/>
        </w:rPr>
        <w:t>.</w:t>
      </w:r>
      <w:r w:rsidRPr="00B16F68">
        <w:rPr>
          <w:noProof/>
        </w:rPr>
        <w:t xml:space="preserve"> </w:t>
      </w:r>
    </w:p>
    <w:p w:rsidR="00DD10D6" w:rsidRDefault="00DD10D6" w:rsidP="00DD10D6">
      <w:pPr>
        <w:rPr>
          <w:sz w:val="24"/>
        </w:rPr>
      </w:pPr>
      <w:r w:rsidRPr="00DD5ACF">
        <w:rPr>
          <w:sz w:val="24"/>
        </w:rPr>
        <w:t>Det er begrensede tilskudd</w:t>
      </w:r>
      <w:r>
        <w:rPr>
          <w:sz w:val="24"/>
        </w:rPr>
        <w:t xml:space="preserve">smidler til rådighet og derfor gir staten </w:t>
      </w:r>
      <w:r w:rsidRPr="00DD5ACF">
        <w:rPr>
          <w:sz w:val="24"/>
        </w:rPr>
        <w:t xml:space="preserve">bare tilskudd etter en kommunevis rullering. </w:t>
      </w:r>
      <w:r w:rsidRPr="00A024C9">
        <w:rPr>
          <w:b/>
          <w:sz w:val="24"/>
        </w:rPr>
        <w:t xml:space="preserve">Om du har planer om å selge tømmer i neste 15-årsperiode, eller vurderer å selge eller overdra skogseiendom, er det derfor smart å bestille </w:t>
      </w:r>
      <w:r>
        <w:rPr>
          <w:b/>
          <w:sz w:val="24"/>
        </w:rPr>
        <w:t>nå</w:t>
      </w:r>
      <w:r>
        <w:rPr>
          <w:sz w:val="24"/>
        </w:rPr>
        <w:t xml:space="preserve">. </w:t>
      </w:r>
    </w:p>
    <w:p w:rsidR="00DD10D6" w:rsidRDefault="00DD10D6" w:rsidP="00DD10D6">
      <w:pPr>
        <w:rPr>
          <w:sz w:val="24"/>
        </w:rPr>
      </w:pPr>
    </w:p>
    <w:p w:rsidR="00DD10D6" w:rsidRPr="00650356" w:rsidRDefault="00DD10D6" w:rsidP="00DD10D6">
      <w:pPr>
        <w:rPr>
          <w:b/>
          <w:sz w:val="24"/>
        </w:rPr>
      </w:pPr>
      <w:r w:rsidRPr="008E72D5">
        <w:rPr>
          <w:b/>
          <w:sz w:val="24"/>
        </w:rPr>
        <w:t>Ved stormskader vil det være svært viktig å ha registreringene på plass for å sikre avsetning på tømmeret, og som dokumentasjon på hva som faktisk har stått på eiendommen i et eventuelt forsikringsoppgjør.</w:t>
      </w:r>
      <w:r w:rsidRPr="00650356">
        <w:rPr>
          <w:b/>
          <w:sz w:val="24"/>
        </w:rPr>
        <w:t xml:space="preserve"> </w:t>
      </w:r>
    </w:p>
    <w:p w:rsidR="00DD10D6" w:rsidRDefault="00DD10D6" w:rsidP="00DD10D6">
      <w:pPr>
        <w:rPr>
          <w:sz w:val="24"/>
        </w:rPr>
      </w:pPr>
    </w:p>
    <w:p w:rsidR="00DD10D6" w:rsidRPr="00E7610B" w:rsidRDefault="00DD10D6" w:rsidP="00DD10D6">
      <w:pPr>
        <w:rPr>
          <w:b/>
          <w:i/>
          <w:sz w:val="24"/>
        </w:rPr>
      </w:pPr>
      <w:r w:rsidRPr="000B5135">
        <w:rPr>
          <w:b/>
          <w:i/>
          <w:sz w:val="24"/>
        </w:rPr>
        <w:t>Miljøregistreringer er ikke et krav i seg selv, men er et krav for å få omsatt virke. Statstilskudd gis ikke til miljøregistreringer alene, men bare når de inngår i en ressursoversikt eller plan</w:t>
      </w:r>
      <w:r>
        <w:rPr>
          <w:b/>
          <w:i/>
          <w:sz w:val="24"/>
        </w:rPr>
        <w:t>.</w:t>
      </w:r>
    </w:p>
    <w:p w:rsidR="00DD10D6" w:rsidRPr="000B116A" w:rsidRDefault="00DD10D6" w:rsidP="00DD10D6">
      <w:pPr>
        <w:pStyle w:val="Overskrift1"/>
        <w:rPr>
          <w:spacing w:val="0"/>
        </w:rPr>
      </w:pPr>
      <w:r w:rsidRPr="000B116A">
        <w:t>Riktige eiendomsgrenser</w:t>
      </w:r>
    </w:p>
    <w:p w:rsidR="00DD10D6" w:rsidRDefault="00DD10D6" w:rsidP="00DD10D6">
      <w:pPr>
        <w:rPr>
          <w:sz w:val="24"/>
        </w:rPr>
      </w:pPr>
      <w:r w:rsidRPr="000B116A">
        <w:rPr>
          <w:sz w:val="24"/>
        </w:rPr>
        <w:t xml:space="preserve">Eiendomsgrenser fra </w:t>
      </w:r>
      <w:r>
        <w:rPr>
          <w:sz w:val="24"/>
        </w:rPr>
        <w:t>offentlige kart (</w:t>
      </w:r>
      <w:r w:rsidRPr="000B116A">
        <w:rPr>
          <w:sz w:val="24"/>
        </w:rPr>
        <w:t>matrikkelen</w:t>
      </w:r>
      <w:r>
        <w:rPr>
          <w:sz w:val="24"/>
        </w:rPr>
        <w:t>)</w:t>
      </w:r>
      <w:r w:rsidRPr="000B116A">
        <w:rPr>
          <w:sz w:val="24"/>
        </w:rPr>
        <w:t xml:space="preserve"> legges til grunn ved taksten. </w:t>
      </w:r>
      <w:r>
        <w:rPr>
          <w:sz w:val="24"/>
        </w:rPr>
        <w:t xml:space="preserve">Du får derfor tilsendt et kart over din eiendom med eiendomsgrenser og informasjon fra matrikkelen. </w:t>
      </w:r>
      <w:r w:rsidRPr="000B116A">
        <w:rPr>
          <w:sz w:val="24"/>
        </w:rPr>
        <w:t xml:space="preserve">Eventuelle feil, mangler og tvister MÅ meldes ved bestilling. </w:t>
      </w:r>
      <w:r>
        <w:rPr>
          <w:sz w:val="24"/>
        </w:rPr>
        <w:t xml:space="preserve">Det er i din egen interesse at riktig skog takseres og sertifiseres! </w:t>
      </w:r>
      <w:r w:rsidRPr="0048561C">
        <w:rPr>
          <w:b/>
          <w:i/>
          <w:sz w:val="24"/>
        </w:rPr>
        <w:t>Kostnader med oppretting av feil og mangler i grenser som oppdages etter at planproduktene er sendt vil bli fakturert skogeier</w:t>
      </w:r>
      <w:r w:rsidRPr="000B116A">
        <w:rPr>
          <w:sz w:val="24"/>
        </w:rPr>
        <w:t>.</w:t>
      </w:r>
    </w:p>
    <w:p w:rsidR="00DD10D6" w:rsidRDefault="00DD10D6" w:rsidP="00DD10D6">
      <w:pPr>
        <w:rPr>
          <w:sz w:val="24"/>
        </w:rPr>
      </w:pPr>
    </w:p>
    <w:p w:rsidR="00DD10D6" w:rsidRPr="00923AE6" w:rsidRDefault="00DD10D6" w:rsidP="00DD10D6">
      <w:pPr>
        <w:rPr>
          <w:rFonts w:cs="Calibri"/>
          <w:b/>
          <w:color w:val="FF0000"/>
          <w:sz w:val="28"/>
          <w:szCs w:val="28"/>
          <w:lang w:eastAsia="nb-NO"/>
        </w:rPr>
      </w:pPr>
      <w:r w:rsidRPr="00923AE6">
        <w:rPr>
          <w:rFonts w:cs="Calibri"/>
          <w:b/>
          <w:color w:val="FF0000"/>
          <w:sz w:val="28"/>
          <w:szCs w:val="28"/>
          <w:lang w:eastAsia="nb-NO"/>
        </w:rPr>
        <w:t>Det arrangeres skogdag 6. desember kl. 1000 på Gimle, Hommelstø. Det blir informert om taksten og det gis mulighet til å stille spørsmål for alle oppmøtte.</w:t>
      </w:r>
    </w:p>
    <w:p w:rsidR="00DD10D6" w:rsidRPr="00923AE6" w:rsidRDefault="00DD10D6" w:rsidP="00DD10D6">
      <w:pPr>
        <w:rPr>
          <w:b/>
          <w:color w:val="FF0000"/>
          <w:sz w:val="28"/>
          <w:szCs w:val="28"/>
        </w:rPr>
      </w:pPr>
      <w:r w:rsidRPr="00923AE6">
        <w:rPr>
          <w:rFonts w:cs="Calibri"/>
          <w:b/>
          <w:color w:val="FF0000"/>
          <w:sz w:val="28"/>
          <w:szCs w:val="28"/>
          <w:lang w:eastAsia="nb-NO"/>
        </w:rPr>
        <w:t xml:space="preserve">Plansjef Vegard Aune og prosjektleder Stine Haugen </w:t>
      </w:r>
      <w:r>
        <w:rPr>
          <w:rFonts w:cs="Calibri"/>
          <w:b/>
          <w:color w:val="FF0000"/>
          <w:sz w:val="28"/>
          <w:szCs w:val="28"/>
          <w:lang w:eastAsia="nb-NO"/>
        </w:rPr>
        <w:t>møter for ALLSKOG Plan. V</w:t>
      </w:r>
      <w:r w:rsidRPr="00923AE6">
        <w:rPr>
          <w:rFonts w:cs="Calibri"/>
          <w:b/>
          <w:color w:val="FF0000"/>
          <w:sz w:val="28"/>
          <w:szCs w:val="28"/>
          <w:lang w:eastAsia="nb-NO"/>
        </w:rPr>
        <w:t>el møtt til alle skogeiere i Brønnøy</w:t>
      </w:r>
      <w:r w:rsidR="00EB5F99">
        <w:rPr>
          <w:rFonts w:cs="Calibri"/>
          <w:b/>
          <w:color w:val="FF0000"/>
          <w:sz w:val="28"/>
          <w:szCs w:val="28"/>
          <w:lang w:eastAsia="nb-NO"/>
        </w:rPr>
        <w:t xml:space="preserve"> og Sømna</w:t>
      </w:r>
      <w:r w:rsidRPr="00923AE6">
        <w:rPr>
          <w:rFonts w:cs="Calibri"/>
          <w:b/>
          <w:color w:val="FF0000"/>
          <w:sz w:val="28"/>
          <w:szCs w:val="28"/>
          <w:lang w:eastAsia="nb-NO"/>
        </w:rPr>
        <w:t>!</w:t>
      </w:r>
    </w:p>
    <w:p w:rsidR="00DD10D6" w:rsidRPr="00DC38FF" w:rsidRDefault="00DD10D6" w:rsidP="00DD10D6">
      <w:pPr>
        <w:pStyle w:val="Overskrift1"/>
      </w:pPr>
      <w:r w:rsidRPr="00DC38FF">
        <w:t>Kontaktpersoner</w:t>
      </w:r>
      <w:r>
        <w:t xml:space="preserve"> og bestilling</w:t>
      </w:r>
    </w:p>
    <w:p w:rsidR="00DD10D6" w:rsidRPr="00B4652F" w:rsidRDefault="00DD10D6" w:rsidP="00DD10D6">
      <w:pPr>
        <w:rPr>
          <w:b/>
          <w:sz w:val="24"/>
          <w:szCs w:val="24"/>
          <w:lang w:eastAsia="nb-NO"/>
        </w:rPr>
      </w:pPr>
      <w:r w:rsidRPr="0081423C">
        <w:rPr>
          <w:b/>
          <w:sz w:val="24"/>
          <w:lang w:eastAsia="nb-NO"/>
        </w:rPr>
        <w:t>Bestilling skal hovedsakelig foregå på internett. Om du ikke har tilgang til internet</w:t>
      </w:r>
      <w:r>
        <w:rPr>
          <w:b/>
          <w:sz w:val="24"/>
          <w:lang w:eastAsia="nb-NO"/>
        </w:rPr>
        <w:t>t</w:t>
      </w:r>
      <w:r w:rsidRPr="0081423C">
        <w:rPr>
          <w:b/>
          <w:sz w:val="24"/>
          <w:lang w:eastAsia="nb-NO"/>
        </w:rPr>
        <w:t xml:space="preserve"> ligger det vedlagt et skjema som kan fylles ut og sendes: </w:t>
      </w:r>
      <w:r>
        <w:rPr>
          <w:b/>
          <w:sz w:val="24"/>
          <w:szCs w:val="24"/>
        </w:rPr>
        <w:t xml:space="preserve">Brønnøy </w:t>
      </w:r>
      <w:r w:rsidRPr="00B4652F">
        <w:rPr>
          <w:b/>
          <w:sz w:val="24"/>
          <w:szCs w:val="24"/>
        </w:rPr>
        <w:t>Kommune v/</w:t>
      </w:r>
      <w:r>
        <w:rPr>
          <w:b/>
          <w:sz w:val="24"/>
          <w:szCs w:val="24"/>
        </w:rPr>
        <w:t>fagkonsulent</w:t>
      </w:r>
      <w:r w:rsidRPr="00B4652F">
        <w:rPr>
          <w:b/>
          <w:sz w:val="24"/>
          <w:szCs w:val="24"/>
        </w:rPr>
        <w:t xml:space="preserve"> </w:t>
      </w:r>
      <w:r>
        <w:rPr>
          <w:b/>
          <w:sz w:val="24"/>
          <w:szCs w:val="24"/>
        </w:rPr>
        <w:t>Jan Jenssen</w:t>
      </w:r>
      <w:r w:rsidRPr="00B4652F">
        <w:rPr>
          <w:b/>
          <w:sz w:val="24"/>
          <w:szCs w:val="24"/>
        </w:rPr>
        <w:t xml:space="preserve">, </w:t>
      </w:r>
      <w:r w:rsidRPr="00154E49">
        <w:rPr>
          <w:b/>
          <w:sz w:val="24"/>
          <w:szCs w:val="24"/>
        </w:rPr>
        <w:t>Sivert Nielsens gate 24</w:t>
      </w:r>
      <w:r w:rsidRPr="00B4652F">
        <w:rPr>
          <w:b/>
          <w:sz w:val="24"/>
          <w:szCs w:val="24"/>
        </w:rPr>
        <w:t xml:space="preserve">, </w:t>
      </w:r>
      <w:r>
        <w:rPr>
          <w:b/>
          <w:sz w:val="24"/>
          <w:szCs w:val="24"/>
        </w:rPr>
        <w:t>8904 Brønnøysund.</w:t>
      </w:r>
    </w:p>
    <w:p w:rsidR="00DD10D6" w:rsidRDefault="00DD10D6" w:rsidP="00DD10D6">
      <w:pPr>
        <w:rPr>
          <w:sz w:val="24"/>
          <w:lang w:eastAsia="nb-NO"/>
        </w:rPr>
      </w:pPr>
      <w:r w:rsidRPr="00103425">
        <w:rPr>
          <w:sz w:val="24"/>
          <w:lang w:eastAsia="nb-NO"/>
        </w:rPr>
        <w:t xml:space="preserve">Dersom du </w:t>
      </w:r>
      <w:r>
        <w:rPr>
          <w:sz w:val="24"/>
          <w:lang w:eastAsia="nb-NO"/>
        </w:rPr>
        <w:t xml:space="preserve">har spørsmål eller </w:t>
      </w:r>
      <w:r w:rsidRPr="00103425">
        <w:rPr>
          <w:sz w:val="24"/>
          <w:lang w:eastAsia="nb-NO"/>
        </w:rPr>
        <w:t>trenger hjelp til bestilling på internett</w:t>
      </w:r>
      <w:r>
        <w:rPr>
          <w:sz w:val="24"/>
          <w:lang w:eastAsia="nb-NO"/>
        </w:rPr>
        <w:t xml:space="preserve"> kan du ta kontakt med:</w:t>
      </w:r>
    </w:p>
    <w:p w:rsidR="00DD10D6" w:rsidRPr="00AA40CE" w:rsidRDefault="00DD10D6" w:rsidP="00DD10D6">
      <w:pPr>
        <w:rPr>
          <w:rFonts w:cs="Calibri"/>
          <w:sz w:val="24"/>
          <w:szCs w:val="24"/>
          <w:lang w:eastAsia="nb-NO"/>
        </w:rPr>
      </w:pPr>
      <w:r>
        <w:rPr>
          <w:sz w:val="24"/>
          <w:szCs w:val="24"/>
        </w:rPr>
        <w:t xml:space="preserve">Fagkonsulent i Brønnøy kommune, Jan Jenssen, epost: </w:t>
      </w:r>
      <w:hyperlink r:id="rId11" w:history="1">
        <w:r w:rsidRPr="00154E49">
          <w:rPr>
            <w:rStyle w:val="Hyperkobling"/>
            <w:sz w:val="24"/>
            <w:szCs w:val="24"/>
          </w:rPr>
          <w:t>jan.jenssen@bronnoy.kommune.no</w:t>
        </w:r>
      </w:hyperlink>
      <w:r w:rsidRPr="00154E49">
        <w:rPr>
          <w:sz w:val="24"/>
          <w:szCs w:val="24"/>
        </w:rPr>
        <w:t>,</w:t>
      </w:r>
      <w:r>
        <w:t xml:space="preserve"> </w:t>
      </w:r>
      <w:proofErr w:type="spellStart"/>
      <w:r>
        <w:rPr>
          <w:sz w:val="24"/>
          <w:szCs w:val="24"/>
        </w:rPr>
        <w:t>mob</w:t>
      </w:r>
      <w:proofErr w:type="spellEnd"/>
      <w:r>
        <w:rPr>
          <w:sz w:val="24"/>
          <w:szCs w:val="24"/>
        </w:rPr>
        <w:t xml:space="preserve">: </w:t>
      </w:r>
      <w:r w:rsidRPr="00154E49">
        <w:rPr>
          <w:sz w:val="24"/>
          <w:szCs w:val="24"/>
        </w:rPr>
        <w:t>97 513 506</w:t>
      </w:r>
    </w:p>
    <w:p w:rsidR="00DD10D6" w:rsidRPr="00B4712C" w:rsidRDefault="00DD10D6" w:rsidP="00DD10D6">
      <w:pPr>
        <w:rPr>
          <w:lang w:eastAsia="nb-NO"/>
        </w:rPr>
      </w:pPr>
      <w:r w:rsidRPr="00404474">
        <w:rPr>
          <w:rFonts w:cs="Calibri"/>
          <w:sz w:val="24"/>
          <w:lang w:eastAsia="nb-NO"/>
        </w:rPr>
        <w:t>Skjema for bestilling</w:t>
      </w:r>
      <w:r>
        <w:rPr>
          <w:rFonts w:cs="Calibri"/>
          <w:color w:val="000000"/>
          <w:sz w:val="24"/>
          <w:lang w:eastAsia="nb-NO"/>
        </w:rPr>
        <w:t xml:space="preserve"> av planprodukter finner du på </w:t>
      </w:r>
      <w:hyperlink r:id="rId12" w:history="1">
        <w:r w:rsidRPr="000723E6">
          <w:rPr>
            <w:rFonts w:cs="Verdana"/>
            <w:color w:val="ED7D31" w:themeColor="accent2"/>
            <w:sz w:val="24"/>
          </w:rPr>
          <w:t>www.allma.no</w:t>
        </w:r>
      </w:hyperlink>
      <w:r>
        <w:rPr>
          <w:rFonts w:cs="Calibri"/>
          <w:color w:val="000000"/>
          <w:sz w:val="24"/>
          <w:lang w:eastAsia="nb-NO"/>
        </w:rPr>
        <w:t xml:space="preserve">. Velg ALLSKOG-fanen på toppen, og så «Planbestilling i Brønnøy» </w:t>
      </w:r>
      <w:r w:rsidR="00EB5F99">
        <w:rPr>
          <w:rFonts w:cs="Calibri"/>
          <w:color w:val="000000"/>
          <w:sz w:val="24"/>
          <w:lang w:eastAsia="nb-NO"/>
        </w:rPr>
        <w:t>eller «</w:t>
      </w:r>
      <w:proofErr w:type="spellStart"/>
      <w:r w:rsidR="00EB5F99">
        <w:rPr>
          <w:rFonts w:cs="Calibri"/>
          <w:color w:val="000000"/>
          <w:sz w:val="24"/>
          <w:lang w:eastAsia="nb-NO"/>
        </w:rPr>
        <w:t>Panbestilling</w:t>
      </w:r>
      <w:proofErr w:type="spellEnd"/>
      <w:r w:rsidR="00EB5F99">
        <w:rPr>
          <w:rFonts w:cs="Calibri"/>
          <w:color w:val="000000"/>
          <w:sz w:val="24"/>
          <w:lang w:eastAsia="nb-NO"/>
        </w:rPr>
        <w:t xml:space="preserve"> i Sømna» </w:t>
      </w:r>
      <w:r>
        <w:rPr>
          <w:rFonts w:cs="Calibri"/>
          <w:color w:val="000000"/>
          <w:sz w:val="24"/>
          <w:lang w:eastAsia="nb-NO"/>
        </w:rPr>
        <w:t xml:space="preserve">på </w:t>
      </w:r>
      <w:r>
        <w:rPr>
          <w:rFonts w:cs="Calibri"/>
          <w:color w:val="000000"/>
          <w:sz w:val="24"/>
          <w:lang w:eastAsia="nb-NO"/>
        </w:rPr>
        <w:lastRenderedPageBreak/>
        <w:t xml:space="preserve">venstre side. Hjemmeside for prosjektet finner du på </w:t>
      </w:r>
      <w:r w:rsidRPr="000723E6">
        <w:rPr>
          <w:rFonts w:cs="Verdana"/>
          <w:color w:val="ED7D31" w:themeColor="accent2"/>
          <w:sz w:val="24"/>
        </w:rPr>
        <w:t>www.allskog.no</w:t>
      </w:r>
      <w:r>
        <w:rPr>
          <w:rFonts w:cs="Calibri"/>
          <w:color w:val="000000"/>
          <w:sz w:val="24"/>
          <w:lang w:eastAsia="nb-NO"/>
        </w:rPr>
        <w:t xml:space="preserve">. Klikk på </w:t>
      </w:r>
      <w:r>
        <w:rPr>
          <w:rFonts w:cs="Calibri"/>
          <w:sz w:val="24"/>
          <w:lang w:eastAsia="nb-NO"/>
        </w:rPr>
        <w:t xml:space="preserve">Bestill skogtjenester, så Skogbruksplan og kart. Gå inn på Aktuelle prosjekter, og deretter til Ressursoversikt </w:t>
      </w:r>
      <w:r w:rsidRPr="00033F89">
        <w:rPr>
          <w:rFonts w:cs="Calibri"/>
          <w:sz w:val="24"/>
          <w:lang w:eastAsia="nb-NO"/>
        </w:rPr>
        <w:t>i</w:t>
      </w:r>
      <w:r>
        <w:rPr>
          <w:rStyle w:val="Hyperkobling"/>
          <w:rFonts w:cs="Calibri"/>
          <w:sz w:val="24"/>
          <w:lang w:eastAsia="nb-NO"/>
        </w:rPr>
        <w:t xml:space="preserve"> </w:t>
      </w:r>
      <w:r>
        <w:rPr>
          <w:rFonts w:cs="Calibri"/>
          <w:sz w:val="24"/>
          <w:lang w:eastAsia="nb-NO"/>
        </w:rPr>
        <w:t>Brønnøy</w:t>
      </w:r>
      <w:r w:rsidR="00EB5F99">
        <w:rPr>
          <w:rFonts w:cs="Calibri"/>
          <w:sz w:val="24"/>
          <w:lang w:eastAsia="nb-NO"/>
        </w:rPr>
        <w:t xml:space="preserve"> eller Ressursoversikt i Sømna</w:t>
      </w:r>
      <w:r>
        <w:rPr>
          <w:rFonts w:cs="Calibri"/>
          <w:sz w:val="24"/>
          <w:lang w:eastAsia="nb-NO"/>
        </w:rPr>
        <w:t xml:space="preserve">. </w:t>
      </w:r>
    </w:p>
    <w:p w:rsidR="00DD10D6" w:rsidRPr="00EB5F99" w:rsidRDefault="00DD10D6" w:rsidP="00DD10D6">
      <w:pPr>
        <w:rPr>
          <w:sz w:val="24"/>
        </w:rPr>
      </w:pPr>
      <w:r w:rsidRPr="00041880">
        <w:rPr>
          <w:rFonts w:cs="Calibri"/>
          <w:sz w:val="24"/>
          <w:lang w:eastAsia="nb-NO"/>
        </w:rPr>
        <w:t>Ved</w:t>
      </w:r>
      <w:r w:rsidRPr="00103425">
        <w:rPr>
          <w:sz w:val="24"/>
        </w:rPr>
        <w:t xml:space="preserve"> spørsmål om priser eller produkter </w:t>
      </w:r>
      <w:r>
        <w:rPr>
          <w:sz w:val="24"/>
        </w:rPr>
        <w:t xml:space="preserve">kan du </w:t>
      </w:r>
      <w:r w:rsidRPr="00103425">
        <w:rPr>
          <w:sz w:val="24"/>
        </w:rPr>
        <w:t xml:space="preserve">ta kontakt med </w:t>
      </w:r>
      <w:r>
        <w:rPr>
          <w:sz w:val="24"/>
        </w:rPr>
        <w:t>prosjektleder Stine Haugen</w:t>
      </w:r>
      <w:r w:rsidRPr="00103425">
        <w:rPr>
          <w:sz w:val="24"/>
        </w:rPr>
        <w:t>, e-post</w:t>
      </w:r>
      <w:r w:rsidRPr="00EB5F99">
        <w:rPr>
          <w:color w:val="ED7D31" w:themeColor="accent2"/>
          <w:sz w:val="24"/>
        </w:rPr>
        <w:t xml:space="preserve"> </w:t>
      </w:r>
      <w:hyperlink r:id="rId13" w:history="1">
        <w:r w:rsidR="00EB5F99" w:rsidRPr="00EB5F99">
          <w:rPr>
            <w:rStyle w:val="Hyperkobling"/>
            <w:rFonts w:cs="Verdana"/>
            <w:color w:val="ED7D31" w:themeColor="accent2"/>
            <w:sz w:val="24"/>
          </w:rPr>
          <w:t>stine.haugen@allskog.no</w:t>
        </w:r>
      </w:hyperlink>
      <w:r w:rsidR="00EB5F99" w:rsidRPr="00EB5F99">
        <w:rPr>
          <w:rFonts w:cs="Verdana"/>
          <w:sz w:val="24"/>
        </w:rPr>
        <w:t xml:space="preserve">, </w:t>
      </w:r>
      <w:r w:rsidRPr="00EB5F99">
        <w:rPr>
          <w:sz w:val="24"/>
        </w:rPr>
        <w:t xml:space="preserve"> </w:t>
      </w:r>
      <w:hyperlink r:id="rId14" w:history="1">
        <w:r w:rsidRPr="000723E6">
          <w:rPr>
            <w:rStyle w:val="Hyperkobling"/>
            <w:color w:val="ED7D31" w:themeColor="accent2"/>
            <w:sz w:val="24"/>
          </w:rPr>
          <w:t>bronnoy@allskog.no</w:t>
        </w:r>
      </w:hyperlink>
      <w:r w:rsidR="00EB5F99">
        <w:rPr>
          <w:color w:val="70AD47" w:themeColor="accent6"/>
          <w:sz w:val="24"/>
        </w:rPr>
        <w:t xml:space="preserve"> </w:t>
      </w:r>
      <w:r w:rsidR="00EB5F99">
        <w:rPr>
          <w:sz w:val="24"/>
        </w:rPr>
        <w:t>eller somna@allskog.no</w:t>
      </w:r>
    </w:p>
    <w:p w:rsidR="00DD10D6" w:rsidRPr="00B910EB" w:rsidRDefault="00DD10D6" w:rsidP="00DD10D6">
      <w:pPr>
        <w:rPr>
          <w:color w:val="70AD47" w:themeColor="accent6"/>
          <w:sz w:val="24"/>
        </w:rPr>
      </w:pPr>
    </w:p>
    <w:p w:rsidR="00DD10D6" w:rsidRDefault="00DD10D6" w:rsidP="00DD10D6">
      <w:pPr>
        <w:pStyle w:val="STORTITTEL"/>
      </w:pPr>
    </w:p>
    <w:p w:rsidR="00DD10D6" w:rsidRDefault="00DD10D6" w:rsidP="00DD10D6">
      <w:pPr>
        <w:pStyle w:val="STORTITTEL"/>
      </w:pPr>
      <w:r w:rsidRPr="00A7027A">
        <w:t xml:space="preserve">Bestillingsfrist </w:t>
      </w:r>
      <w:r w:rsidR="00EB5F99">
        <w:t xml:space="preserve">BRØNNØY </w:t>
      </w:r>
      <w:r>
        <w:t xml:space="preserve">20. desember </w:t>
      </w:r>
      <w:r w:rsidR="00EB5F99">
        <w:t>2016</w:t>
      </w:r>
    </w:p>
    <w:p w:rsidR="001A7D70" w:rsidRDefault="001A7D70"/>
    <w:p w:rsidR="00EB5F99" w:rsidRDefault="00EB5F99" w:rsidP="00EB5F99">
      <w:pPr>
        <w:pStyle w:val="STORTITTEL"/>
      </w:pPr>
      <w:r>
        <w:t>BESTILLINGSFRIS SØMNA 20. JANUAR 2017</w:t>
      </w:r>
    </w:p>
    <w:sectPr w:rsidR="00EB5F99" w:rsidSect="00AE7C82">
      <w:headerReference w:type="default" r:id="rId15"/>
      <w:footerReference w:type="default" r:id="rId16"/>
      <w:headerReference w:type="first" r:id="rId17"/>
      <w:footerReference w:type="first" r:id="rId18"/>
      <w:pgSz w:w="11906" w:h="16838"/>
      <w:pgMar w:top="1560" w:right="1417" w:bottom="1135" w:left="1985"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DF0" w:rsidRDefault="00152DF0">
      <w:r>
        <w:separator/>
      </w:r>
    </w:p>
  </w:endnote>
  <w:endnote w:type="continuationSeparator" w:id="0">
    <w:p w:rsidR="00152DF0" w:rsidRDefault="00152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finitySTMedium">
    <w:altName w:val="Times New Roman"/>
    <w:charset w:val="00"/>
    <w:family w:val="auto"/>
    <w:pitch w:val="variable"/>
    <w:sig w:usb0="A0003A87" w:usb1="00000000" w:usb2="00000000" w:usb3="00000000" w:csb0="000001FF" w:csb1="00000000"/>
  </w:font>
  <w:font w:name="Century Gothic">
    <w:altName w:val="Segoe UI"/>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7DA" w:rsidRPr="00C638E0" w:rsidRDefault="00152DF0" w:rsidP="00C638E0">
    <w:pPr>
      <w:pStyle w:val="Bunntekst"/>
    </w:pPr>
    <w:r w:rsidRPr="005E5286">
      <w:rPr>
        <w:noProof/>
        <w:lang w:eastAsia="nb-NO"/>
      </w:rPr>
      <w:drawing>
        <wp:inline distT="0" distB="0" distL="0" distR="0" wp14:anchorId="1A05E240" wp14:editId="6EC56B9E">
          <wp:extent cx="6070600" cy="409041"/>
          <wp:effectExtent l="0" t="0" r="6350" b="0"/>
          <wp:docPr id="12" name="Bilde 12" descr="H:\6. Kommunikasjon\Maler\nye maler 2015\Bunnlinje_september2015_nytt kontonum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6. Kommunikasjon\Maler\nye maler 2015\Bunnlinje_september2015_nytt kontonumm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0600" cy="409041"/>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38B" w:rsidRPr="00C3614D" w:rsidRDefault="00152DF0">
    <w:pPr>
      <w:pStyle w:val="Bunntekst"/>
      <w:jc w:val="right"/>
      <w:rPr>
        <w:sz w:val="18"/>
      </w:rPr>
    </w:pPr>
  </w:p>
  <w:p w:rsidR="000D738B" w:rsidRPr="00F653FB" w:rsidRDefault="00152DF0" w:rsidP="00C3614D">
    <w:pPr>
      <w:pStyle w:val="Bunntekst"/>
      <w:framePr w:w="10980" w:h="1962" w:hRule="exact" w:hSpace="187" w:vSpace="187" w:wrap="notBeside" w:vAnchor="page" w:hAnchor="page" w:x="513" w:y="14831" w:anchorLock="1"/>
      <w:pBdr>
        <w:top w:val="single" w:sz="6" w:space="1" w:color="auto"/>
      </w:pBdr>
      <w:tabs>
        <w:tab w:val="clear" w:pos="4536"/>
        <w:tab w:val="clear" w:pos="9072"/>
        <w:tab w:val="left" w:pos="3261"/>
        <w:tab w:val="left" w:pos="4820"/>
        <w:tab w:val="left" w:pos="6379"/>
        <w:tab w:val="left" w:pos="7938"/>
        <w:tab w:val="left" w:pos="9356"/>
      </w:tabs>
      <w:jc w:val="right"/>
      <w:rPr>
        <w:b/>
        <w:color w:val="808080"/>
        <w:sz w:val="18"/>
      </w:rPr>
    </w:pPr>
    <w:r w:rsidRPr="00F653FB">
      <w:rPr>
        <w:noProof/>
        <w:color w:val="808080"/>
        <w:sz w:val="18"/>
        <w:lang w:eastAsia="nb-NO"/>
      </w:rPr>
      <w:drawing>
        <wp:anchor distT="0" distB="0" distL="114300" distR="114300" simplePos="0" relativeHeight="251659264" behindDoc="0" locked="0" layoutInCell="1" allowOverlap="1" wp14:anchorId="237A15A2" wp14:editId="1D9C9A6E">
          <wp:simplePos x="0" y="0"/>
          <wp:positionH relativeFrom="column">
            <wp:posOffset>5280025</wp:posOffset>
          </wp:positionH>
          <wp:positionV relativeFrom="paragraph">
            <wp:posOffset>216535</wp:posOffset>
          </wp:positionV>
          <wp:extent cx="1661160" cy="917575"/>
          <wp:effectExtent l="25400" t="0" r="0" b="0"/>
          <wp:wrapSquare wrapText="bothSides"/>
          <wp:docPr id="13" name="Picture 1" descr="For brev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 brevark"/>
                  <pic:cNvPicPr>
                    <a:picLocks noChangeAspect="1" noChangeArrowheads="1"/>
                  </pic:cNvPicPr>
                </pic:nvPicPr>
                <pic:blipFill>
                  <a:blip r:embed="rId1"/>
                  <a:srcRect/>
                  <a:stretch>
                    <a:fillRect/>
                  </a:stretch>
                </pic:blipFill>
                <pic:spPr bwMode="auto">
                  <a:xfrm>
                    <a:off x="0" y="0"/>
                    <a:ext cx="1661160" cy="917575"/>
                  </a:xfrm>
                  <a:prstGeom prst="rect">
                    <a:avLst/>
                  </a:prstGeom>
                  <a:noFill/>
                  <a:ln w="9525">
                    <a:noFill/>
                    <a:miter lim="800000"/>
                    <a:headEnd/>
                    <a:tailEnd/>
                  </a:ln>
                </pic:spPr>
              </pic:pic>
            </a:graphicData>
          </a:graphic>
        </wp:anchor>
      </w:drawing>
    </w:r>
  </w:p>
  <w:p w:rsidR="000D738B" w:rsidRPr="00F653FB" w:rsidRDefault="00152DF0" w:rsidP="00C3614D">
    <w:pPr>
      <w:pStyle w:val="Bunntekst"/>
      <w:framePr w:w="10980" w:h="1962" w:hRule="exact" w:hSpace="187" w:vSpace="187" w:wrap="notBeside" w:vAnchor="page" w:hAnchor="page" w:x="513" w:y="14831" w:anchorLock="1"/>
      <w:pBdr>
        <w:top w:val="single" w:sz="6" w:space="1" w:color="auto"/>
      </w:pBdr>
      <w:tabs>
        <w:tab w:val="clear" w:pos="9072"/>
        <w:tab w:val="left" w:pos="1944"/>
        <w:tab w:val="left" w:pos="3240"/>
        <w:tab w:val="left" w:pos="4536"/>
        <w:tab w:val="left" w:pos="5808"/>
        <w:tab w:val="left" w:pos="7008"/>
      </w:tabs>
      <w:rPr>
        <w:b/>
        <w:color w:val="808080"/>
        <w:sz w:val="18"/>
      </w:rPr>
    </w:pPr>
    <w:r w:rsidRPr="00F653FB">
      <w:rPr>
        <w:b/>
        <w:bCs/>
        <w:color w:val="808080"/>
        <w:sz w:val="18"/>
      </w:rPr>
      <w:t xml:space="preserve">Medlemsorganisasjon for skogeiere i Møre og Romsdal, Sør-Trøndelag, </w:t>
    </w:r>
    <w:r w:rsidRPr="00F653FB">
      <w:rPr>
        <w:b/>
        <w:bCs/>
        <w:color w:val="808080"/>
        <w:sz w:val="18"/>
      </w:rPr>
      <w:t>Nord-Trøndelag, Nordland og Troms</w:t>
    </w:r>
  </w:p>
  <w:p w:rsidR="000D738B" w:rsidRPr="00F653FB" w:rsidRDefault="00152DF0" w:rsidP="00C3614D">
    <w:pPr>
      <w:pStyle w:val="Bunntekst"/>
      <w:framePr w:w="10980" w:h="1962" w:hRule="exact" w:hSpace="187" w:vSpace="187" w:wrap="notBeside" w:vAnchor="page" w:hAnchor="page" w:x="513" w:y="14831" w:anchorLock="1"/>
      <w:pBdr>
        <w:top w:val="single" w:sz="6" w:space="1" w:color="auto"/>
      </w:pBdr>
      <w:tabs>
        <w:tab w:val="clear" w:pos="9072"/>
        <w:tab w:val="left" w:pos="1944"/>
        <w:tab w:val="left" w:pos="3240"/>
        <w:tab w:val="left" w:pos="4536"/>
        <w:tab w:val="left" w:pos="5808"/>
        <w:tab w:val="left" w:pos="7008"/>
      </w:tabs>
      <w:rPr>
        <w:b/>
        <w:color w:val="808080"/>
        <w:sz w:val="18"/>
      </w:rPr>
    </w:pPr>
  </w:p>
  <w:p w:rsidR="000D738B" w:rsidRPr="00F653FB" w:rsidRDefault="00152DF0" w:rsidP="00C3614D">
    <w:pPr>
      <w:pStyle w:val="Bunntekst"/>
      <w:framePr w:w="10980" w:h="1962" w:hRule="exact" w:hSpace="187" w:vSpace="187" w:wrap="notBeside" w:vAnchor="page" w:hAnchor="page" w:x="513" w:y="14831" w:anchorLock="1"/>
      <w:pBdr>
        <w:top w:val="single" w:sz="6" w:space="1" w:color="auto"/>
      </w:pBdr>
      <w:tabs>
        <w:tab w:val="clear" w:pos="2694"/>
        <w:tab w:val="clear" w:pos="4536"/>
        <w:tab w:val="clear" w:pos="9072"/>
        <w:tab w:val="left" w:pos="2688"/>
        <w:tab w:val="left" w:pos="3624"/>
        <w:tab w:val="left" w:pos="5904"/>
        <w:tab w:val="left" w:pos="6672"/>
      </w:tabs>
      <w:rPr>
        <w:color w:val="808080"/>
        <w:sz w:val="18"/>
      </w:rPr>
    </w:pPr>
    <w:r w:rsidRPr="00F653FB">
      <w:rPr>
        <w:b/>
        <w:color w:val="808080"/>
        <w:sz w:val="18"/>
      </w:rPr>
      <w:t xml:space="preserve">Adresse:  </w:t>
    </w:r>
    <w:r w:rsidRPr="00F653FB">
      <w:rPr>
        <w:b/>
        <w:color w:val="808080"/>
        <w:sz w:val="18"/>
      </w:rPr>
      <w:tab/>
      <w:t>Sentralbord:</w:t>
    </w:r>
    <w:r w:rsidRPr="00F653FB">
      <w:rPr>
        <w:b/>
        <w:color w:val="808080"/>
        <w:sz w:val="18"/>
      </w:rPr>
      <w:tab/>
      <w:t xml:space="preserve">  </w:t>
    </w:r>
    <w:r w:rsidRPr="00F653FB">
      <w:rPr>
        <w:bCs/>
        <w:color w:val="808080"/>
        <w:sz w:val="18"/>
      </w:rPr>
      <w:t>815 59 980</w:t>
    </w:r>
    <w:r w:rsidRPr="00F653FB">
      <w:rPr>
        <w:bCs/>
        <w:color w:val="808080"/>
        <w:sz w:val="18"/>
      </w:rPr>
      <w:tab/>
    </w:r>
    <w:r w:rsidRPr="00F653FB">
      <w:rPr>
        <w:b/>
        <w:bCs/>
        <w:color w:val="808080"/>
        <w:sz w:val="18"/>
      </w:rPr>
      <w:t>Bankgiro:</w:t>
    </w:r>
    <w:r w:rsidRPr="00F653FB">
      <w:rPr>
        <w:color w:val="808080"/>
        <w:sz w:val="18"/>
      </w:rPr>
      <w:tab/>
      <w:t>8601.05.53735</w:t>
    </w:r>
  </w:p>
  <w:p w:rsidR="000D738B" w:rsidRPr="00F653FB" w:rsidRDefault="00152DF0" w:rsidP="00C3614D">
    <w:pPr>
      <w:pStyle w:val="Bunntekst"/>
      <w:framePr w:w="10980" w:h="1962" w:hRule="exact" w:hSpace="187" w:vSpace="187" w:wrap="notBeside" w:vAnchor="page" w:hAnchor="page" w:x="513" w:y="14831" w:anchorLock="1"/>
      <w:pBdr>
        <w:top w:val="single" w:sz="6" w:space="1" w:color="auto"/>
      </w:pBdr>
      <w:tabs>
        <w:tab w:val="clear" w:pos="2694"/>
        <w:tab w:val="clear" w:pos="4536"/>
        <w:tab w:val="clear" w:pos="9072"/>
        <w:tab w:val="left" w:pos="2688"/>
        <w:tab w:val="left" w:pos="3624"/>
        <w:tab w:val="left" w:pos="5904"/>
        <w:tab w:val="left" w:pos="6672"/>
      </w:tabs>
      <w:rPr>
        <w:b/>
        <w:color w:val="808080"/>
        <w:sz w:val="18"/>
      </w:rPr>
    </w:pPr>
    <w:r w:rsidRPr="00F653FB">
      <w:rPr>
        <w:color w:val="808080"/>
        <w:sz w:val="18"/>
      </w:rPr>
      <w:t xml:space="preserve">Ingvald </w:t>
    </w:r>
    <w:proofErr w:type="spellStart"/>
    <w:r w:rsidRPr="00F653FB">
      <w:rPr>
        <w:color w:val="808080"/>
        <w:sz w:val="18"/>
      </w:rPr>
      <w:t>Ystgaards</w:t>
    </w:r>
    <w:proofErr w:type="spellEnd"/>
    <w:r w:rsidRPr="00F653FB">
      <w:rPr>
        <w:color w:val="808080"/>
        <w:sz w:val="18"/>
      </w:rPr>
      <w:t xml:space="preserve"> veg 13A,</w:t>
    </w:r>
    <w:r w:rsidRPr="00F653FB">
      <w:rPr>
        <w:color w:val="808080"/>
        <w:sz w:val="18"/>
      </w:rPr>
      <w:tab/>
    </w:r>
    <w:r w:rsidRPr="00F653FB">
      <w:rPr>
        <w:b/>
        <w:bCs/>
        <w:color w:val="808080"/>
        <w:sz w:val="18"/>
      </w:rPr>
      <w:t>Telefaks:</w:t>
    </w:r>
    <w:r w:rsidRPr="00F653FB">
      <w:rPr>
        <w:color w:val="808080"/>
        <w:sz w:val="18"/>
      </w:rPr>
      <w:t xml:space="preserve"> </w:t>
    </w:r>
    <w:r w:rsidRPr="00F653FB">
      <w:rPr>
        <w:color w:val="808080"/>
        <w:sz w:val="18"/>
      </w:rPr>
      <w:tab/>
      <w:t>73 80 12 01</w:t>
    </w:r>
    <w:r w:rsidRPr="00F653FB">
      <w:rPr>
        <w:color w:val="808080"/>
        <w:sz w:val="18"/>
      </w:rPr>
      <w:tab/>
    </w:r>
    <w:r w:rsidRPr="00F653FB">
      <w:rPr>
        <w:b/>
        <w:bCs/>
        <w:color w:val="808080"/>
        <w:sz w:val="18"/>
      </w:rPr>
      <w:t>Org.nr:</w:t>
    </w:r>
    <w:r w:rsidRPr="00F653FB">
      <w:rPr>
        <w:b/>
        <w:bCs/>
        <w:color w:val="808080"/>
        <w:sz w:val="18"/>
      </w:rPr>
      <w:tab/>
    </w:r>
    <w:r w:rsidRPr="00F653FB">
      <w:rPr>
        <w:color w:val="808080"/>
        <w:sz w:val="18"/>
      </w:rPr>
      <w:t>989 140 108</w:t>
    </w:r>
  </w:p>
  <w:p w:rsidR="000D738B" w:rsidRPr="00F653FB" w:rsidRDefault="00152DF0" w:rsidP="00C3614D">
    <w:pPr>
      <w:pStyle w:val="Bunntekst"/>
      <w:framePr w:w="10980" w:h="1962" w:hRule="exact" w:hSpace="187" w:vSpace="187" w:wrap="notBeside" w:vAnchor="page" w:hAnchor="page" w:x="513" w:y="14831" w:anchorLock="1"/>
      <w:pBdr>
        <w:top w:val="single" w:sz="6" w:space="1" w:color="auto"/>
      </w:pBdr>
      <w:tabs>
        <w:tab w:val="clear" w:pos="2694"/>
        <w:tab w:val="clear" w:pos="4536"/>
        <w:tab w:val="clear" w:pos="9072"/>
        <w:tab w:val="left" w:pos="2688"/>
        <w:tab w:val="left" w:pos="3624"/>
        <w:tab w:val="left" w:pos="5904"/>
        <w:tab w:val="left" w:pos="6672"/>
      </w:tabs>
      <w:rPr>
        <w:color w:val="808080"/>
        <w:sz w:val="18"/>
      </w:rPr>
    </w:pPr>
    <w:r w:rsidRPr="00F653FB">
      <w:rPr>
        <w:color w:val="808080"/>
        <w:sz w:val="18"/>
      </w:rPr>
      <w:t>N-7047 Trondheim</w:t>
    </w:r>
    <w:r w:rsidRPr="00F653FB">
      <w:rPr>
        <w:color w:val="808080"/>
        <w:sz w:val="18"/>
      </w:rPr>
      <w:tab/>
    </w:r>
    <w:r w:rsidRPr="00F653FB">
      <w:rPr>
        <w:b/>
        <w:bCs/>
        <w:color w:val="808080"/>
        <w:sz w:val="18"/>
      </w:rPr>
      <w:t>E-post:</w:t>
    </w:r>
    <w:r w:rsidRPr="00F653FB">
      <w:rPr>
        <w:color w:val="808080"/>
        <w:sz w:val="18"/>
      </w:rPr>
      <w:tab/>
    </w:r>
    <w:hyperlink r:id="rId2" w:history="1">
      <w:r w:rsidRPr="00F653FB">
        <w:rPr>
          <w:rStyle w:val="Hyperkobling"/>
          <w:color w:val="808080"/>
          <w:sz w:val="18"/>
        </w:rPr>
        <w:t>firmapost@allskog.n</w:t>
      </w:r>
      <w:r w:rsidRPr="00F653FB">
        <w:rPr>
          <w:rStyle w:val="Hyperkobling"/>
          <w:color w:val="808080"/>
          <w:sz w:val="18"/>
        </w:rPr>
        <w:t>o</w:t>
      </w:r>
    </w:hyperlink>
    <w:r w:rsidRPr="00F653FB">
      <w:rPr>
        <w:color w:val="808080"/>
        <w:sz w:val="18"/>
      </w:rPr>
      <w:tab/>
    </w:r>
    <w:r w:rsidRPr="00F653FB">
      <w:rPr>
        <w:b/>
        <w:bCs/>
        <w:color w:val="808080"/>
        <w:sz w:val="18"/>
      </w:rPr>
      <w:t>Internett:</w:t>
    </w:r>
    <w:r w:rsidRPr="00F653FB">
      <w:rPr>
        <w:b/>
        <w:bCs/>
        <w:color w:val="808080"/>
        <w:sz w:val="18"/>
      </w:rPr>
      <w:tab/>
    </w:r>
    <w:r w:rsidRPr="00F653FB">
      <w:rPr>
        <w:color w:val="808080"/>
        <w:sz w:val="18"/>
      </w:rPr>
      <w:t>www.allskog.no</w:t>
    </w:r>
  </w:p>
  <w:p w:rsidR="000D738B" w:rsidRPr="00F653FB" w:rsidRDefault="00152DF0" w:rsidP="00C3614D">
    <w:pPr>
      <w:pStyle w:val="Bunntekst"/>
      <w:framePr w:w="10980" w:h="1962" w:hRule="exact" w:hSpace="187" w:vSpace="187" w:wrap="notBeside" w:vAnchor="page" w:hAnchor="page" w:x="513" w:y="14831" w:anchorLock="1"/>
      <w:pBdr>
        <w:top w:val="single" w:sz="6" w:space="1" w:color="auto"/>
      </w:pBdr>
      <w:tabs>
        <w:tab w:val="clear" w:pos="9072"/>
        <w:tab w:val="left" w:pos="1944"/>
        <w:tab w:val="left" w:pos="3240"/>
        <w:tab w:val="left" w:pos="4536"/>
        <w:tab w:val="left" w:pos="5808"/>
        <w:tab w:val="left" w:pos="7008"/>
      </w:tabs>
      <w:rPr>
        <w:b/>
        <w:color w:val="808080"/>
        <w:sz w:val="18"/>
      </w:rPr>
    </w:pPr>
  </w:p>
  <w:p w:rsidR="000D738B" w:rsidRPr="00F653FB" w:rsidRDefault="00152DF0" w:rsidP="00C3614D">
    <w:pPr>
      <w:pStyle w:val="Bunntekst"/>
      <w:framePr w:w="10980" w:h="1962" w:hRule="exact" w:hSpace="187" w:vSpace="187" w:wrap="notBeside" w:vAnchor="page" w:hAnchor="page" w:x="513" w:y="14831" w:anchorLock="1"/>
      <w:pBdr>
        <w:top w:val="single" w:sz="6" w:space="1" w:color="auto"/>
      </w:pBdr>
      <w:tabs>
        <w:tab w:val="clear" w:pos="9072"/>
        <w:tab w:val="left" w:pos="1944"/>
        <w:tab w:val="left" w:pos="3240"/>
        <w:tab w:val="left" w:pos="4536"/>
        <w:tab w:val="left" w:pos="5808"/>
        <w:tab w:val="left" w:pos="7008"/>
      </w:tabs>
      <w:rPr>
        <w:color w:val="808080"/>
        <w:sz w:val="18"/>
      </w:rPr>
    </w:pPr>
  </w:p>
  <w:p w:rsidR="000D738B" w:rsidRPr="00F653FB" w:rsidRDefault="00152DF0" w:rsidP="00C3614D">
    <w:pPr>
      <w:pStyle w:val="Bunntekst"/>
      <w:framePr w:w="10980" w:h="1962" w:hRule="exact" w:hSpace="187" w:vSpace="187" w:wrap="notBeside" w:vAnchor="page" w:hAnchor="page" w:x="513" w:y="14831" w:anchorLock="1"/>
      <w:pBdr>
        <w:top w:val="single" w:sz="6" w:space="1" w:color="auto"/>
      </w:pBdr>
      <w:tabs>
        <w:tab w:val="clear" w:pos="9072"/>
        <w:tab w:val="left" w:pos="1944"/>
        <w:tab w:val="left" w:pos="3240"/>
        <w:tab w:val="left" w:pos="4536"/>
        <w:tab w:val="left" w:pos="5808"/>
        <w:tab w:val="left" w:pos="7008"/>
      </w:tabs>
      <w:rPr>
        <w:color w:val="808080"/>
        <w:sz w:val="18"/>
      </w:rPr>
    </w:pPr>
  </w:p>
  <w:p w:rsidR="000D738B" w:rsidRPr="00F653FB" w:rsidRDefault="00152DF0" w:rsidP="00C3614D">
    <w:pPr>
      <w:pStyle w:val="Bunntekst"/>
      <w:framePr w:w="10980" w:h="1962" w:hRule="exact" w:hSpace="187" w:vSpace="187" w:wrap="notBeside" w:vAnchor="page" w:hAnchor="page" w:x="513" w:y="14831" w:anchorLock="1"/>
      <w:pBdr>
        <w:top w:val="single" w:sz="6" w:space="1" w:color="auto"/>
      </w:pBdr>
      <w:tabs>
        <w:tab w:val="clear" w:pos="9072"/>
        <w:tab w:val="left" w:pos="1944"/>
        <w:tab w:val="left" w:pos="3240"/>
        <w:tab w:val="left" w:pos="4536"/>
        <w:tab w:val="left" w:pos="5808"/>
        <w:tab w:val="left" w:pos="7008"/>
      </w:tabs>
      <w:rPr>
        <w:color w:val="808080"/>
        <w:sz w:val="18"/>
      </w:rPr>
    </w:pPr>
  </w:p>
  <w:p w:rsidR="000D738B" w:rsidRPr="00F653FB" w:rsidRDefault="00152DF0" w:rsidP="00C3614D">
    <w:pPr>
      <w:pStyle w:val="Bunntekst"/>
      <w:framePr w:w="10980" w:h="1962" w:hRule="exact" w:hSpace="187" w:vSpace="187" w:wrap="notBeside" w:vAnchor="page" w:hAnchor="page" w:x="513" w:y="14831" w:anchorLock="1"/>
      <w:tabs>
        <w:tab w:val="left" w:pos="1944"/>
        <w:tab w:val="left" w:pos="3240"/>
        <w:tab w:val="left" w:pos="4536"/>
        <w:tab w:val="left" w:pos="5808"/>
        <w:tab w:val="left" w:pos="7008"/>
        <w:tab w:val="left" w:pos="9072"/>
      </w:tabs>
      <w:rPr>
        <w:color w:val="808080"/>
        <w:sz w:val="18"/>
      </w:rPr>
    </w:pPr>
    <w:r w:rsidRPr="00F653FB">
      <w:rPr>
        <w:color w:val="808080"/>
        <w:sz w:val="18"/>
      </w:rPr>
      <w:tab/>
    </w:r>
  </w:p>
  <w:p w:rsidR="000D738B" w:rsidRPr="00C3614D" w:rsidRDefault="00152DF0">
    <w:pPr>
      <w:pStyle w:val="Bunnteks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DF0" w:rsidRDefault="00152DF0">
      <w:r>
        <w:separator/>
      </w:r>
    </w:p>
  </w:footnote>
  <w:footnote w:type="continuationSeparator" w:id="0">
    <w:p w:rsidR="00152DF0" w:rsidRDefault="00152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7DA" w:rsidRDefault="00152DF0">
    <w:pPr>
      <w:pStyle w:val="Topptekst"/>
    </w:pPr>
    <w:r>
      <w:rPr>
        <w:noProof/>
        <w:lang w:eastAsia="nb-NO"/>
      </w:rPr>
      <w:drawing>
        <wp:anchor distT="0" distB="0" distL="114300" distR="114300" simplePos="0" relativeHeight="251661312" behindDoc="1" locked="0" layoutInCell="1" allowOverlap="1" wp14:anchorId="42B86AFB" wp14:editId="37ECFF2B">
          <wp:simplePos x="0" y="0"/>
          <wp:positionH relativeFrom="page">
            <wp:align>center</wp:align>
          </wp:positionH>
          <wp:positionV relativeFrom="paragraph">
            <wp:posOffset>-293370</wp:posOffset>
          </wp:positionV>
          <wp:extent cx="7244080" cy="1102170"/>
          <wp:effectExtent l="0" t="0" r="0" b="3175"/>
          <wp:wrapNone/>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4080" cy="110217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7DA" w:rsidRDefault="00152DF0">
    <w:pPr>
      <w:pStyle w:val="Topptekst"/>
    </w:pPr>
    <w:r>
      <w:rPr>
        <w:noProof/>
        <w:lang w:eastAsia="nb-NO"/>
      </w:rPr>
      <w:drawing>
        <wp:anchor distT="0" distB="0" distL="114300" distR="114300" simplePos="0" relativeHeight="251660288" behindDoc="0" locked="0" layoutInCell="1" allowOverlap="1" wp14:anchorId="26BE7959" wp14:editId="74420300">
          <wp:simplePos x="0" y="0"/>
          <wp:positionH relativeFrom="page">
            <wp:align>left</wp:align>
          </wp:positionH>
          <wp:positionV relativeFrom="paragraph">
            <wp:posOffset>-427990</wp:posOffset>
          </wp:positionV>
          <wp:extent cx="8435975" cy="1390015"/>
          <wp:effectExtent l="0" t="0" r="3175" b="635"/>
          <wp:wrapSquare wrapText="bothSides"/>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5975" cy="1390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67DA" w:rsidRDefault="00152DF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859ED"/>
    <w:multiLevelType w:val="hybridMultilevel"/>
    <w:tmpl w:val="2FD0A32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2991B10"/>
    <w:multiLevelType w:val="hybridMultilevel"/>
    <w:tmpl w:val="C7DCBD4C"/>
    <w:lvl w:ilvl="0" w:tplc="C6A41B2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0D6"/>
    <w:rsid w:val="00152DF0"/>
    <w:rsid w:val="001A7D70"/>
    <w:rsid w:val="00C72D54"/>
    <w:rsid w:val="00DD10D6"/>
    <w:rsid w:val="00DE5B9F"/>
    <w:rsid w:val="00DF6895"/>
    <w:rsid w:val="00EB5F9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3D668-13CD-4043-ADCC-DF573C45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D10D6"/>
    <w:pPr>
      <w:tabs>
        <w:tab w:val="left" w:pos="2694"/>
        <w:tab w:val="left" w:pos="3969"/>
        <w:tab w:val="left" w:pos="5103"/>
      </w:tabs>
      <w:spacing w:after="0" w:line="240" w:lineRule="auto"/>
    </w:pPr>
    <w:rPr>
      <w:rFonts w:cs="Arial"/>
      <w:sz w:val="20"/>
      <w:szCs w:val="20"/>
    </w:rPr>
  </w:style>
  <w:style w:type="paragraph" w:styleId="Overskrift1">
    <w:name w:val="heading 1"/>
    <w:basedOn w:val="Normal"/>
    <w:next w:val="Normal"/>
    <w:link w:val="Overskrift1Tegn"/>
    <w:uiPriority w:val="9"/>
    <w:qFormat/>
    <w:rsid w:val="00DF6895"/>
    <w:pPr>
      <w:keepNext/>
      <w:keepLines/>
      <w:widowControl w:val="0"/>
      <w:tabs>
        <w:tab w:val="left" w:pos="0"/>
        <w:tab w:val="left" w:pos="660"/>
      </w:tabs>
      <w:spacing w:before="240"/>
      <w:outlineLvl w:val="0"/>
    </w:pPr>
    <w:rPr>
      <w:rFonts w:eastAsiaTheme="majorEastAsia" w:cstheme="majorBidi"/>
      <w:b/>
      <w:color w:val="F79646"/>
      <w:spacing w:val="-1"/>
      <w:sz w:val="28"/>
      <w:szCs w:val="32"/>
    </w:rPr>
  </w:style>
  <w:style w:type="paragraph" w:styleId="Overskrift3">
    <w:name w:val="heading 3"/>
    <w:basedOn w:val="Normal"/>
    <w:next w:val="Normal"/>
    <w:link w:val="Overskrift3Tegn"/>
    <w:uiPriority w:val="9"/>
    <w:unhideWhenUsed/>
    <w:qFormat/>
    <w:rsid w:val="00DD10D6"/>
    <w:pPr>
      <w:keepNext/>
      <w:keepLines/>
      <w:widowControl w:val="0"/>
      <w:tabs>
        <w:tab w:val="clear" w:pos="2694"/>
        <w:tab w:val="clear" w:pos="3969"/>
        <w:tab w:val="clear" w:pos="5103"/>
        <w:tab w:val="left" w:pos="0"/>
        <w:tab w:val="left" w:pos="660"/>
      </w:tabs>
      <w:spacing w:before="40"/>
      <w:outlineLvl w:val="2"/>
    </w:pPr>
    <w:rPr>
      <w:rFonts w:eastAsiaTheme="majorEastAsia" w:cstheme="majorBidi"/>
      <w:b/>
      <w:color w:val="4F81BD"/>
      <w:spacing w:val="-1"/>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F6895"/>
    <w:rPr>
      <w:rFonts w:eastAsiaTheme="majorEastAsia" w:cstheme="majorBidi"/>
      <w:b/>
      <w:color w:val="F79646"/>
      <w:spacing w:val="-1"/>
      <w:sz w:val="28"/>
      <w:szCs w:val="32"/>
    </w:rPr>
  </w:style>
  <w:style w:type="paragraph" w:customStyle="1" w:styleId="STORTITTEL">
    <w:name w:val="STOR TITTEL"/>
    <w:basedOn w:val="Normal"/>
    <w:qFormat/>
    <w:rsid w:val="00DF6895"/>
    <w:pPr>
      <w:spacing w:line="560" w:lineRule="exact"/>
    </w:pPr>
    <w:rPr>
      <w:b/>
      <w:bCs/>
      <w:caps/>
      <w:color w:val="F79646"/>
      <w:sz w:val="56"/>
      <w:szCs w:val="60"/>
    </w:rPr>
  </w:style>
  <w:style w:type="character" w:customStyle="1" w:styleId="Overskrift3Tegn">
    <w:name w:val="Overskrift 3 Tegn"/>
    <w:basedOn w:val="Standardskriftforavsnitt"/>
    <w:link w:val="Overskrift3"/>
    <w:uiPriority w:val="9"/>
    <w:rsid w:val="00DD10D6"/>
    <w:rPr>
      <w:rFonts w:eastAsiaTheme="majorEastAsia" w:cstheme="majorBidi"/>
      <w:b/>
      <w:color w:val="4F81BD"/>
      <w:spacing w:val="-1"/>
      <w:sz w:val="24"/>
      <w:szCs w:val="24"/>
    </w:rPr>
  </w:style>
  <w:style w:type="paragraph" w:styleId="Topptekst">
    <w:name w:val="header"/>
    <w:basedOn w:val="Normal"/>
    <w:link w:val="TopptekstTegn"/>
    <w:semiHidden/>
    <w:rsid w:val="00DD10D6"/>
    <w:pPr>
      <w:tabs>
        <w:tab w:val="center" w:pos="4536"/>
        <w:tab w:val="right" w:pos="9072"/>
      </w:tabs>
    </w:pPr>
  </w:style>
  <w:style w:type="character" w:customStyle="1" w:styleId="TopptekstTegn">
    <w:name w:val="Topptekst Tegn"/>
    <w:basedOn w:val="Standardskriftforavsnitt"/>
    <w:link w:val="Topptekst"/>
    <w:semiHidden/>
    <w:rsid w:val="00DD10D6"/>
    <w:rPr>
      <w:rFonts w:cs="Arial"/>
      <w:sz w:val="20"/>
      <w:szCs w:val="20"/>
    </w:rPr>
  </w:style>
  <w:style w:type="paragraph" w:styleId="Bunntekst">
    <w:name w:val="footer"/>
    <w:basedOn w:val="Normal"/>
    <w:link w:val="BunntekstTegn"/>
    <w:semiHidden/>
    <w:rsid w:val="00DD10D6"/>
    <w:pPr>
      <w:tabs>
        <w:tab w:val="center" w:pos="4536"/>
        <w:tab w:val="right" w:pos="9072"/>
      </w:tabs>
    </w:pPr>
  </w:style>
  <w:style w:type="character" w:customStyle="1" w:styleId="BunntekstTegn">
    <w:name w:val="Bunntekst Tegn"/>
    <w:basedOn w:val="Standardskriftforavsnitt"/>
    <w:link w:val="Bunntekst"/>
    <w:semiHidden/>
    <w:rsid w:val="00DD10D6"/>
    <w:rPr>
      <w:rFonts w:cs="Arial"/>
      <w:sz w:val="20"/>
      <w:szCs w:val="20"/>
    </w:rPr>
  </w:style>
  <w:style w:type="paragraph" w:styleId="Listeavsnitt">
    <w:name w:val="List Paragraph"/>
    <w:aliases w:val="Fet tekst"/>
    <w:basedOn w:val="Normal"/>
    <w:uiPriority w:val="34"/>
    <w:qFormat/>
    <w:rsid w:val="00DD10D6"/>
    <w:pPr>
      <w:contextualSpacing/>
    </w:pPr>
    <w:rPr>
      <w:b/>
    </w:rPr>
  </w:style>
  <w:style w:type="character" w:styleId="Hyperkobling">
    <w:name w:val="Hyperlink"/>
    <w:basedOn w:val="Standardskriftforavsnitt"/>
    <w:uiPriority w:val="99"/>
    <w:unhideWhenUsed/>
    <w:rsid w:val="00DD10D6"/>
    <w:rPr>
      <w:color w:val="0563C1" w:themeColor="hyperlink"/>
      <w:u w:val="single"/>
    </w:rPr>
  </w:style>
  <w:style w:type="paragraph" w:styleId="Ingenmellomrom">
    <w:name w:val="No Spacing"/>
    <w:qFormat/>
    <w:rsid w:val="00DD10D6"/>
    <w:pPr>
      <w:widowControl w:val="0"/>
      <w:spacing w:after="0" w:line="240" w:lineRule="auto"/>
    </w:pPr>
    <w:rPr>
      <w:rFonts w:ascii="Calibri" w:eastAsia="Times New Roman" w:hAnsi="Calibri" w:cs="Calibri"/>
      <w:lang w:val="en-US"/>
    </w:rPr>
  </w:style>
  <w:style w:type="paragraph" w:styleId="Merknadstekst">
    <w:name w:val="annotation text"/>
    <w:basedOn w:val="Normal"/>
    <w:link w:val="MerknadstekstTegn1"/>
    <w:unhideWhenUsed/>
    <w:rsid w:val="00DD10D6"/>
    <w:pPr>
      <w:tabs>
        <w:tab w:val="clear" w:pos="2694"/>
        <w:tab w:val="clear" w:pos="3969"/>
        <w:tab w:val="clear" w:pos="5103"/>
      </w:tabs>
      <w:spacing w:before="100" w:beforeAutospacing="1" w:afterAutospacing="1"/>
    </w:pPr>
    <w:rPr>
      <w:rFonts w:ascii="InfinitySTMedium" w:eastAsia="Times New Roman" w:hAnsi="InfinitySTMedium" w:cs="Times New Roman"/>
      <w:lang w:eastAsia="nb-NO"/>
    </w:rPr>
  </w:style>
  <w:style w:type="character" w:customStyle="1" w:styleId="MerknadstekstTegn">
    <w:name w:val="Merknadstekst Tegn"/>
    <w:basedOn w:val="Standardskriftforavsnitt"/>
    <w:uiPriority w:val="99"/>
    <w:semiHidden/>
    <w:rsid w:val="00DD10D6"/>
    <w:rPr>
      <w:rFonts w:cs="Arial"/>
      <w:sz w:val="20"/>
      <w:szCs w:val="20"/>
    </w:rPr>
  </w:style>
  <w:style w:type="character" w:customStyle="1" w:styleId="MerknadstekstTegn1">
    <w:name w:val="Merknadstekst Tegn1"/>
    <w:basedOn w:val="Standardskriftforavsnitt"/>
    <w:link w:val="Merknadstekst"/>
    <w:rsid w:val="00DD10D6"/>
    <w:rPr>
      <w:rFonts w:ascii="InfinitySTMedium" w:eastAsia="Times New Roman" w:hAnsi="InfinitySTMedium" w:cs="Times New Roman"/>
      <w:sz w:val="20"/>
      <w:szCs w:val="20"/>
      <w:lang w:eastAsia="nb-NO"/>
    </w:rPr>
  </w:style>
  <w:style w:type="table" w:styleId="Middelsrutenett1-uthevingsfarge6">
    <w:name w:val="Medium Grid 1 Accent 6"/>
    <w:basedOn w:val="Vanligtabell"/>
    <w:uiPriority w:val="67"/>
    <w:rsid w:val="00DD10D6"/>
    <w:pPr>
      <w:spacing w:after="0" w:line="240" w:lineRule="auto"/>
    </w:pPr>
    <w:rPr>
      <w:rFonts w:ascii="Times New Roman" w:eastAsia="Calibri" w:hAnsi="Times New Roman" w:cs="Times New Roman"/>
      <w:sz w:val="20"/>
      <w:szCs w:val="20"/>
      <w:lang w:eastAsia="nb-NO"/>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tine.haugen@allskog.no"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allma.no"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jenssen@bronnoy.kommune.no"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bronnoy@allskog.n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2" Type="http://schemas.openxmlformats.org/officeDocument/2006/relationships/hyperlink" Target="mailto:firmapost@nord.skog.no" TargetMode="External"/><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1877</Words>
  <Characters>9950</Characters>
  <Application>Microsoft Office Word</Application>
  <DocSecurity>0</DocSecurity>
  <Lines>82</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 Haugen</dc:creator>
  <cp:keywords/>
  <dc:description/>
  <cp:lastModifiedBy>Trond Grønmo</cp:lastModifiedBy>
  <cp:revision>2</cp:revision>
  <dcterms:created xsi:type="dcterms:W3CDTF">2016-11-15T20:26:00Z</dcterms:created>
  <dcterms:modified xsi:type="dcterms:W3CDTF">2016-11-15T20:26:00Z</dcterms:modified>
</cp:coreProperties>
</file>